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38" w:rsidRDefault="00305038" w:rsidP="004A30EE">
      <w:pPr>
        <w:pStyle w:val="Heading1"/>
        <w:shd w:val="clear" w:color="auto" w:fill="FFFFFF"/>
        <w:rPr>
          <w:b/>
          <w:color w:val="000000"/>
          <w:sz w:val="44"/>
          <w:szCs w:val="44"/>
          <w:lang w:val="en"/>
        </w:rPr>
      </w:pPr>
      <w:bookmarkStart w:id="0" w:name="_GoBack"/>
      <w:bookmarkEnd w:id="0"/>
    </w:p>
    <w:p w:rsidR="00305038" w:rsidRDefault="00305038" w:rsidP="004A30EE">
      <w:pPr>
        <w:pStyle w:val="Heading1"/>
        <w:shd w:val="clear" w:color="auto" w:fill="FFFFFF"/>
        <w:rPr>
          <w:b/>
          <w:color w:val="000000"/>
          <w:sz w:val="44"/>
          <w:szCs w:val="44"/>
          <w:lang w:val="en"/>
        </w:rPr>
      </w:pPr>
    </w:p>
    <w:p w:rsidR="00305038" w:rsidRDefault="00305038" w:rsidP="004A30EE">
      <w:pPr>
        <w:pStyle w:val="Heading1"/>
        <w:shd w:val="clear" w:color="auto" w:fill="FFFFFF"/>
        <w:rPr>
          <w:b/>
          <w:color w:val="000000"/>
          <w:sz w:val="44"/>
          <w:szCs w:val="44"/>
          <w:lang w:val="en"/>
        </w:rPr>
      </w:pPr>
    </w:p>
    <w:p w:rsidR="004A30EE" w:rsidRPr="004A30EE" w:rsidRDefault="00305038" w:rsidP="004A30EE">
      <w:pPr>
        <w:pStyle w:val="Heading1"/>
        <w:shd w:val="clear" w:color="auto" w:fill="FFFFFF"/>
        <w:rPr>
          <w:b/>
          <w:color w:val="000000"/>
          <w:sz w:val="44"/>
          <w:szCs w:val="44"/>
          <w:lang w:val="en"/>
        </w:rPr>
      </w:pPr>
      <w:r>
        <w:rPr>
          <w:b/>
          <w:color w:val="000000"/>
          <w:sz w:val="44"/>
          <w:szCs w:val="44"/>
          <w:lang w:val="en"/>
        </w:rPr>
        <w:t>T</w:t>
      </w:r>
      <w:r w:rsidR="004A30EE" w:rsidRPr="004A30EE">
        <w:rPr>
          <w:b/>
          <w:color w:val="000000"/>
          <w:sz w:val="44"/>
          <w:szCs w:val="44"/>
          <w:lang w:val="en"/>
        </w:rPr>
        <w:t>his one map explains the entire worldwide economy</w:t>
      </w:r>
    </w:p>
    <w:p w:rsidR="00305038" w:rsidRPr="00305038" w:rsidRDefault="00305038" w:rsidP="00305038">
      <w:pPr>
        <w:pStyle w:val="Heading1"/>
        <w:spacing w:after="225"/>
        <w:rPr>
          <w:rFonts w:ascii="Times New Roman" w:hAnsi="Times New Roman" w:cs="Times New Roman"/>
          <w:b/>
          <w:color w:val="333333"/>
        </w:rPr>
      </w:pPr>
      <w:r w:rsidRPr="00305038">
        <w:rPr>
          <w:rFonts w:ascii="Times New Roman" w:hAnsi="Times New Roman" w:cs="Times New Roman"/>
          <w:b/>
          <w:color w:val="333333"/>
        </w:rPr>
        <w:t>One Diagram That Will Change the Way You Look At the US Economy</w:t>
      </w:r>
    </w:p>
    <w:p w:rsidR="00305038" w:rsidRDefault="00305038" w:rsidP="00305038">
      <w:pPr>
        <w:rPr>
          <w:rFonts w:ascii="Gotham" w:hAnsi="Gotham"/>
          <w:color w:val="808080"/>
        </w:rPr>
      </w:pPr>
      <w:r>
        <w:rPr>
          <w:rFonts w:ascii="Gotham" w:hAnsi="Gotham"/>
          <w:color w:val="808080"/>
        </w:rPr>
        <w:t>21 July 2015</w:t>
      </w:r>
    </w:p>
    <w:p w:rsidR="00305038" w:rsidRDefault="00305038" w:rsidP="00305038">
      <w:pPr>
        <w:pStyle w:val="NormalWeb"/>
        <w:rPr>
          <w:rFonts w:ascii="Gotham" w:hAnsi="Gotham"/>
          <w:color w:val="333333"/>
        </w:rPr>
      </w:pPr>
      <w:r>
        <w:rPr>
          <w:color w:val="333333"/>
        </w:rPr>
        <w:t xml:space="preserve">The US is by far the largest economy in the World, with a nominal GDP of </w:t>
      </w:r>
      <w:hyperlink r:id="rId6" w:history="1">
        <w:r>
          <w:rPr>
            <w:rStyle w:val="Hyperlink"/>
          </w:rPr>
          <w:t>$17.4 trillion in 2014.</w:t>
        </w:r>
      </w:hyperlink>
      <w:r>
        <w:rPr>
          <w:color w:val="333333"/>
        </w:rPr>
        <w:t xml:space="preserve"> However, it is not the World leader in all economic sectors: the US is a service-based economy, with a smaller focus on agriculture and industry than other countries (though its industrial and agricultural sectors are still the second- and third-largest in the World due to the sheer size of the US economy).</w:t>
      </w:r>
    </w:p>
    <w:p w:rsidR="00305038" w:rsidRDefault="00305038" w:rsidP="00305038">
      <w:pPr>
        <w:rPr>
          <w:rFonts w:ascii="Gotham" w:hAnsi="Gotham"/>
          <w:color w:val="333333"/>
        </w:rPr>
      </w:pPr>
      <w:r>
        <w:rPr>
          <w:rFonts w:ascii="Gotham" w:hAnsi="Gotham"/>
          <w:noProof/>
          <w:color w:val="333333"/>
        </w:rPr>
        <w:lastRenderedPageBreak/>
        <w:drawing>
          <wp:inline distT="0" distB="0" distL="0" distR="0">
            <wp:extent cx="7617460" cy="7617460"/>
            <wp:effectExtent l="0" t="0" r="2540" b="2540"/>
            <wp:docPr id="2" name="Picture 2" descr="http://howmuch.net/content/images/Voronoi%209-2-80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wmuch.net/content/images/Voronoi%209-2-80f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17460" cy="7617460"/>
                    </a:xfrm>
                    <a:prstGeom prst="rect">
                      <a:avLst/>
                    </a:prstGeom>
                    <a:noFill/>
                    <a:ln>
                      <a:noFill/>
                    </a:ln>
                  </pic:spPr>
                </pic:pic>
              </a:graphicData>
            </a:graphic>
          </wp:inline>
        </w:drawing>
      </w:r>
    </w:p>
    <w:p w:rsidR="00305038" w:rsidRDefault="00305038" w:rsidP="00305038">
      <w:pPr>
        <w:pStyle w:val="NormalWeb"/>
        <w:rPr>
          <w:rFonts w:ascii="Gotham" w:hAnsi="Gotham"/>
          <w:color w:val="333333"/>
        </w:rPr>
      </w:pPr>
      <w:r>
        <w:rPr>
          <w:color w:val="333333"/>
        </w:rPr>
        <w:lastRenderedPageBreak/>
        <w:t>The graphic above (Voroni diagram) represents the relative size of each country’s economy in terms of nominal GDP: the larger the area, the larger the size of the economy. The areas are further divided into three sectors: services, industrial, and agricultural. The US economy is mostly composed of companies engaged in providing services (79.7% compared to the global average of 63.6%), while agriculture and industry make up smaller-than-average of portions of the economy (1.12% and 19.1% compared to averages of 5.9% and 30.5%).</w:t>
      </w:r>
    </w:p>
    <w:p w:rsidR="00305038" w:rsidRDefault="00305038" w:rsidP="00305038">
      <w:pPr>
        <w:pStyle w:val="NormalWeb"/>
        <w:rPr>
          <w:color w:val="333333"/>
        </w:rPr>
      </w:pPr>
      <w:r>
        <w:rPr>
          <w:color w:val="333333"/>
        </w:rPr>
        <w:t>The next largest economy, China, is roughly balanced between industry and services (though the service sector is growing at a faster rate), with a 9.1% contribution from agriculture. In this sense, China is a bit of an anomaly: other rich countries have service sectors that greatly outweigh both industry and agriculture. Over the past several decades, China has leveraged its competitive advantage and designed industrial policies to incent manufacturing in the country. But as China grows, it will continue to transition to a service-based economy. Similarly, India will see a decrease in agriculture’s contribution to its GDP and an increase in the size of the service sector.</w:t>
      </w:r>
    </w:p>
    <w:p w:rsidR="00305038" w:rsidRDefault="00305038" w:rsidP="00305038">
      <w:pPr>
        <w:pStyle w:val="NormalWeb"/>
        <w:rPr>
          <w:color w:val="333333"/>
        </w:rPr>
      </w:pPr>
      <w:r>
        <w:rPr>
          <w:color w:val="333333"/>
        </w:rPr>
        <w:t>Over time, the service sectors of developed nations have tended to grow relative to the other sectors. But are there limits to this trend? What is the natural size of each sector?</w:t>
      </w:r>
    </w:p>
    <w:p w:rsidR="004A30EE" w:rsidRDefault="004A30EE" w:rsidP="004A30EE">
      <w:pPr>
        <w:shd w:val="clear" w:color="auto" w:fill="FFFFFF"/>
        <w:rPr>
          <w:color w:val="000000"/>
          <w:lang w:val="en"/>
        </w:rPr>
      </w:pPr>
    </w:p>
    <w:p w:rsidR="00E21149" w:rsidRPr="00B23D94" w:rsidRDefault="004A30EE" w:rsidP="004A30EE">
      <w:r>
        <w:rPr>
          <w:color w:val="000000"/>
          <w:lang w:val="en"/>
        </w:rPr>
        <w:br/>
      </w:r>
    </w:p>
    <w:sectPr w:rsidR="00E21149" w:rsidRPr="00B23D94" w:rsidSect="00305038">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Gotham">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73"/>
    <w:multiLevelType w:val="multilevel"/>
    <w:tmpl w:val="9B84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4C7423"/>
    <w:multiLevelType w:val="multilevel"/>
    <w:tmpl w:val="6A74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53181B"/>
    <w:multiLevelType w:val="multilevel"/>
    <w:tmpl w:val="045C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26"/>
    <w:rsid w:val="00222A23"/>
    <w:rsid w:val="00305038"/>
    <w:rsid w:val="004A30EE"/>
    <w:rsid w:val="004D7B4F"/>
    <w:rsid w:val="008312C2"/>
    <w:rsid w:val="0083331A"/>
    <w:rsid w:val="00B23D94"/>
    <w:rsid w:val="00C52E26"/>
    <w:rsid w:val="00CB24A5"/>
    <w:rsid w:val="00E21149"/>
    <w:rsid w:val="00ED6FD0"/>
    <w:rsid w:val="00F12D7A"/>
    <w:rsid w:val="00F97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30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312C2"/>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12C2"/>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12C2"/>
    <w:rPr>
      <w:strike w:val="0"/>
      <w:dstrike w:val="0"/>
      <w:color w:val="2E6E9E"/>
      <w:u w:val="none"/>
      <w:effect w:val="none"/>
    </w:rPr>
  </w:style>
  <w:style w:type="character" w:styleId="Emphasis">
    <w:name w:val="Emphasis"/>
    <w:basedOn w:val="DefaultParagraphFont"/>
    <w:uiPriority w:val="20"/>
    <w:qFormat/>
    <w:rsid w:val="008312C2"/>
    <w:rPr>
      <w:i/>
      <w:iCs/>
    </w:rPr>
  </w:style>
  <w:style w:type="character" w:styleId="Strong">
    <w:name w:val="Strong"/>
    <w:basedOn w:val="DefaultParagraphFont"/>
    <w:uiPriority w:val="22"/>
    <w:qFormat/>
    <w:rsid w:val="008312C2"/>
    <w:rPr>
      <w:b/>
      <w:bCs/>
    </w:rPr>
  </w:style>
  <w:style w:type="paragraph" w:styleId="NormalWeb">
    <w:name w:val="Normal (Web)"/>
    <w:basedOn w:val="Normal"/>
    <w:uiPriority w:val="99"/>
    <w:semiHidden/>
    <w:unhideWhenUsed/>
    <w:rsid w:val="008312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222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A30EE"/>
    <w:rPr>
      <w:rFonts w:asciiTheme="majorHAnsi" w:eastAsiaTheme="majorEastAsia" w:hAnsiTheme="majorHAnsi" w:cstheme="majorBidi"/>
      <w:color w:val="2E74B5" w:themeColor="accent1" w:themeShade="BF"/>
      <w:sz w:val="32"/>
      <w:szCs w:val="32"/>
    </w:rPr>
  </w:style>
  <w:style w:type="character" w:customStyle="1" w:styleId="very-hot">
    <w:name w:val="very-hot"/>
    <w:basedOn w:val="DefaultParagraphFont"/>
    <w:rsid w:val="004A30EE"/>
  </w:style>
  <w:style w:type="character" w:customStyle="1" w:styleId="text">
    <w:name w:val="text"/>
    <w:basedOn w:val="DefaultParagraphFont"/>
    <w:rsid w:val="004A30EE"/>
  </w:style>
  <w:style w:type="character" w:customStyle="1" w:styleId="source">
    <w:name w:val="source"/>
    <w:basedOn w:val="DefaultParagraphFont"/>
    <w:rsid w:val="004A30EE"/>
  </w:style>
  <w:style w:type="character" w:customStyle="1" w:styleId="skimlinks-unlinked">
    <w:name w:val="skimlinks-unlinked"/>
    <w:basedOn w:val="DefaultParagraphFont"/>
    <w:rsid w:val="004A30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30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312C2"/>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12C2"/>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12C2"/>
    <w:rPr>
      <w:strike w:val="0"/>
      <w:dstrike w:val="0"/>
      <w:color w:val="2E6E9E"/>
      <w:u w:val="none"/>
      <w:effect w:val="none"/>
    </w:rPr>
  </w:style>
  <w:style w:type="character" w:styleId="Emphasis">
    <w:name w:val="Emphasis"/>
    <w:basedOn w:val="DefaultParagraphFont"/>
    <w:uiPriority w:val="20"/>
    <w:qFormat/>
    <w:rsid w:val="008312C2"/>
    <w:rPr>
      <w:i/>
      <w:iCs/>
    </w:rPr>
  </w:style>
  <w:style w:type="character" w:styleId="Strong">
    <w:name w:val="Strong"/>
    <w:basedOn w:val="DefaultParagraphFont"/>
    <w:uiPriority w:val="22"/>
    <w:qFormat/>
    <w:rsid w:val="008312C2"/>
    <w:rPr>
      <w:b/>
      <w:bCs/>
    </w:rPr>
  </w:style>
  <w:style w:type="paragraph" w:styleId="NormalWeb">
    <w:name w:val="Normal (Web)"/>
    <w:basedOn w:val="Normal"/>
    <w:uiPriority w:val="99"/>
    <w:semiHidden/>
    <w:unhideWhenUsed/>
    <w:rsid w:val="008312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222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A30EE"/>
    <w:rPr>
      <w:rFonts w:asciiTheme="majorHAnsi" w:eastAsiaTheme="majorEastAsia" w:hAnsiTheme="majorHAnsi" w:cstheme="majorBidi"/>
      <w:color w:val="2E74B5" w:themeColor="accent1" w:themeShade="BF"/>
      <w:sz w:val="32"/>
      <w:szCs w:val="32"/>
    </w:rPr>
  </w:style>
  <w:style w:type="character" w:customStyle="1" w:styleId="very-hot">
    <w:name w:val="very-hot"/>
    <w:basedOn w:val="DefaultParagraphFont"/>
    <w:rsid w:val="004A30EE"/>
  </w:style>
  <w:style w:type="character" w:customStyle="1" w:styleId="text">
    <w:name w:val="text"/>
    <w:basedOn w:val="DefaultParagraphFont"/>
    <w:rsid w:val="004A30EE"/>
  </w:style>
  <w:style w:type="character" w:customStyle="1" w:styleId="source">
    <w:name w:val="source"/>
    <w:basedOn w:val="DefaultParagraphFont"/>
    <w:rsid w:val="004A30EE"/>
  </w:style>
  <w:style w:type="character" w:customStyle="1" w:styleId="skimlinks-unlinked">
    <w:name w:val="skimlinks-unlinked"/>
    <w:basedOn w:val="DefaultParagraphFont"/>
    <w:rsid w:val="004A3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71994">
      <w:bodyDiv w:val="1"/>
      <w:marLeft w:val="0"/>
      <w:marRight w:val="0"/>
      <w:marTop w:val="0"/>
      <w:marBottom w:val="0"/>
      <w:divBdr>
        <w:top w:val="none" w:sz="0" w:space="0" w:color="auto"/>
        <w:left w:val="none" w:sz="0" w:space="0" w:color="auto"/>
        <w:bottom w:val="none" w:sz="0" w:space="0" w:color="auto"/>
        <w:right w:val="none" w:sz="0" w:space="0" w:color="auto"/>
      </w:divBdr>
      <w:divsChild>
        <w:div w:id="996109653">
          <w:marLeft w:val="0"/>
          <w:marRight w:val="0"/>
          <w:marTop w:val="0"/>
          <w:marBottom w:val="0"/>
          <w:divBdr>
            <w:top w:val="none" w:sz="0" w:space="0" w:color="auto"/>
            <w:left w:val="none" w:sz="0" w:space="0" w:color="auto"/>
            <w:bottom w:val="none" w:sz="0" w:space="0" w:color="auto"/>
            <w:right w:val="none" w:sz="0" w:space="0" w:color="auto"/>
          </w:divBdr>
          <w:divsChild>
            <w:div w:id="1394498528">
              <w:marLeft w:val="0"/>
              <w:marRight w:val="0"/>
              <w:marTop w:val="0"/>
              <w:marBottom w:val="0"/>
              <w:divBdr>
                <w:top w:val="none" w:sz="0" w:space="0" w:color="auto"/>
                <w:left w:val="none" w:sz="0" w:space="0" w:color="auto"/>
                <w:bottom w:val="none" w:sz="0" w:space="0" w:color="auto"/>
                <w:right w:val="none" w:sz="0" w:space="0" w:color="auto"/>
              </w:divBdr>
              <w:divsChild>
                <w:div w:id="793444444">
                  <w:marLeft w:val="0"/>
                  <w:marRight w:val="0"/>
                  <w:marTop w:val="0"/>
                  <w:marBottom w:val="0"/>
                  <w:divBdr>
                    <w:top w:val="none" w:sz="0" w:space="0" w:color="auto"/>
                    <w:left w:val="none" w:sz="0" w:space="0" w:color="auto"/>
                    <w:bottom w:val="none" w:sz="0" w:space="0" w:color="auto"/>
                    <w:right w:val="none" w:sz="0" w:space="0" w:color="auto"/>
                  </w:divBdr>
                  <w:divsChild>
                    <w:div w:id="122508398">
                      <w:marLeft w:val="0"/>
                      <w:marRight w:val="0"/>
                      <w:marTop w:val="0"/>
                      <w:marBottom w:val="0"/>
                      <w:divBdr>
                        <w:top w:val="none" w:sz="0" w:space="0" w:color="auto"/>
                        <w:left w:val="none" w:sz="0" w:space="0" w:color="auto"/>
                        <w:bottom w:val="none" w:sz="0" w:space="0" w:color="auto"/>
                        <w:right w:val="none" w:sz="0" w:space="0" w:color="auto"/>
                      </w:divBdr>
                      <w:divsChild>
                        <w:div w:id="718668690">
                          <w:marLeft w:val="0"/>
                          <w:marRight w:val="0"/>
                          <w:marTop w:val="0"/>
                          <w:marBottom w:val="0"/>
                          <w:divBdr>
                            <w:top w:val="none" w:sz="0" w:space="0" w:color="auto"/>
                            <w:left w:val="none" w:sz="0" w:space="0" w:color="auto"/>
                            <w:bottom w:val="none" w:sz="0" w:space="0" w:color="auto"/>
                            <w:right w:val="none" w:sz="0" w:space="0" w:color="auto"/>
                          </w:divBdr>
                          <w:divsChild>
                            <w:div w:id="3057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12724">
      <w:bodyDiv w:val="1"/>
      <w:marLeft w:val="0"/>
      <w:marRight w:val="0"/>
      <w:marTop w:val="0"/>
      <w:marBottom w:val="0"/>
      <w:divBdr>
        <w:top w:val="none" w:sz="0" w:space="0" w:color="auto"/>
        <w:left w:val="none" w:sz="0" w:space="0" w:color="auto"/>
        <w:bottom w:val="none" w:sz="0" w:space="0" w:color="auto"/>
        <w:right w:val="none" w:sz="0" w:space="0" w:color="auto"/>
      </w:divBdr>
      <w:divsChild>
        <w:div w:id="292910106">
          <w:marLeft w:val="0"/>
          <w:marRight w:val="0"/>
          <w:marTop w:val="0"/>
          <w:marBottom w:val="0"/>
          <w:divBdr>
            <w:top w:val="none" w:sz="0" w:space="0" w:color="auto"/>
            <w:left w:val="none" w:sz="0" w:space="0" w:color="auto"/>
            <w:bottom w:val="none" w:sz="0" w:space="0" w:color="auto"/>
            <w:right w:val="none" w:sz="0" w:space="0" w:color="auto"/>
          </w:divBdr>
          <w:divsChild>
            <w:div w:id="272831166">
              <w:marLeft w:val="0"/>
              <w:marRight w:val="0"/>
              <w:marTop w:val="0"/>
              <w:marBottom w:val="0"/>
              <w:divBdr>
                <w:top w:val="none" w:sz="0" w:space="0" w:color="auto"/>
                <w:left w:val="none" w:sz="0" w:space="0" w:color="auto"/>
                <w:bottom w:val="none" w:sz="0" w:space="0" w:color="auto"/>
                <w:right w:val="none" w:sz="0" w:space="0" w:color="auto"/>
              </w:divBdr>
              <w:divsChild>
                <w:div w:id="6757912">
                  <w:marLeft w:val="0"/>
                  <w:marRight w:val="0"/>
                  <w:marTop w:val="0"/>
                  <w:marBottom w:val="0"/>
                  <w:divBdr>
                    <w:top w:val="none" w:sz="0" w:space="0" w:color="auto"/>
                    <w:left w:val="none" w:sz="0" w:space="0" w:color="auto"/>
                    <w:bottom w:val="none" w:sz="0" w:space="0" w:color="auto"/>
                    <w:right w:val="none" w:sz="0" w:space="0" w:color="auto"/>
                  </w:divBdr>
                  <w:divsChild>
                    <w:div w:id="637997604">
                      <w:marLeft w:val="-225"/>
                      <w:marRight w:val="-225"/>
                      <w:marTop w:val="0"/>
                      <w:marBottom w:val="0"/>
                      <w:divBdr>
                        <w:top w:val="none" w:sz="0" w:space="0" w:color="auto"/>
                        <w:left w:val="none" w:sz="0" w:space="0" w:color="auto"/>
                        <w:bottom w:val="none" w:sz="0" w:space="0" w:color="auto"/>
                        <w:right w:val="none" w:sz="0" w:space="0" w:color="auto"/>
                      </w:divBdr>
                      <w:divsChild>
                        <w:div w:id="1811557066">
                          <w:marLeft w:val="0"/>
                          <w:marRight w:val="0"/>
                          <w:marTop w:val="0"/>
                          <w:marBottom w:val="0"/>
                          <w:divBdr>
                            <w:top w:val="none" w:sz="0" w:space="0" w:color="auto"/>
                            <w:left w:val="none" w:sz="0" w:space="0" w:color="auto"/>
                            <w:bottom w:val="none" w:sz="0" w:space="0" w:color="auto"/>
                            <w:right w:val="none" w:sz="0" w:space="0" w:color="auto"/>
                          </w:divBdr>
                          <w:divsChild>
                            <w:div w:id="6317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0554">
                      <w:marLeft w:val="-225"/>
                      <w:marRight w:val="-225"/>
                      <w:marTop w:val="0"/>
                      <w:marBottom w:val="0"/>
                      <w:divBdr>
                        <w:top w:val="none" w:sz="0" w:space="0" w:color="auto"/>
                        <w:left w:val="none" w:sz="0" w:space="0" w:color="auto"/>
                        <w:bottom w:val="none" w:sz="0" w:space="0" w:color="auto"/>
                        <w:right w:val="none" w:sz="0" w:space="0" w:color="auto"/>
                      </w:divBdr>
                      <w:divsChild>
                        <w:div w:id="773019608">
                          <w:marLeft w:val="0"/>
                          <w:marRight w:val="0"/>
                          <w:marTop w:val="0"/>
                          <w:marBottom w:val="0"/>
                          <w:divBdr>
                            <w:top w:val="none" w:sz="0" w:space="0" w:color="auto"/>
                            <w:left w:val="none" w:sz="0" w:space="0" w:color="auto"/>
                            <w:bottom w:val="none" w:sz="0" w:space="0" w:color="auto"/>
                            <w:right w:val="none" w:sz="0" w:space="0" w:color="auto"/>
                          </w:divBdr>
                          <w:divsChild>
                            <w:div w:id="1963222701">
                              <w:marLeft w:val="0"/>
                              <w:marRight w:val="0"/>
                              <w:marTop w:val="0"/>
                              <w:marBottom w:val="0"/>
                              <w:divBdr>
                                <w:top w:val="none" w:sz="0" w:space="0" w:color="auto"/>
                                <w:left w:val="none" w:sz="0" w:space="0" w:color="auto"/>
                                <w:bottom w:val="none" w:sz="0" w:space="0" w:color="auto"/>
                                <w:right w:val="none" w:sz="0" w:space="0" w:color="auto"/>
                              </w:divBdr>
                              <w:divsChild>
                                <w:div w:id="113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7381">
      <w:bodyDiv w:val="1"/>
      <w:marLeft w:val="0"/>
      <w:marRight w:val="0"/>
      <w:marTop w:val="0"/>
      <w:marBottom w:val="0"/>
      <w:divBdr>
        <w:top w:val="none" w:sz="0" w:space="0" w:color="auto"/>
        <w:left w:val="none" w:sz="0" w:space="0" w:color="auto"/>
        <w:bottom w:val="none" w:sz="0" w:space="0" w:color="auto"/>
        <w:right w:val="none" w:sz="0" w:space="0" w:color="auto"/>
      </w:divBdr>
      <w:divsChild>
        <w:div w:id="1329089780">
          <w:marLeft w:val="0"/>
          <w:marRight w:val="0"/>
          <w:marTop w:val="0"/>
          <w:marBottom w:val="0"/>
          <w:divBdr>
            <w:top w:val="none" w:sz="0" w:space="0" w:color="auto"/>
            <w:left w:val="none" w:sz="0" w:space="0" w:color="auto"/>
            <w:bottom w:val="none" w:sz="0" w:space="0" w:color="auto"/>
            <w:right w:val="none" w:sz="0" w:space="0" w:color="auto"/>
          </w:divBdr>
          <w:divsChild>
            <w:div w:id="369502187">
              <w:marLeft w:val="0"/>
              <w:marRight w:val="0"/>
              <w:marTop w:val="0"/>
              <w:marBottom w:val="0"/>
              <w:divBdr>
                <w:top w:val="none" w:sz="0" w:space="0" w:color="auto"/>
                <w:left w:val="none" w:sz="0" w:space="0" w:color="auto"/>
                <w:bottom w:val="none" w:sz="0" w:space="0" w:color="auto"/>
                <w:right w:val="none" w:sz="0" w:space="0" w:color="auto"/>
              </w:divBdr>
              <w:divsChild>
                <w:div w:id="706221484">
                  <w:marLeft w:val="0"/>
                  <w:marRight w:val="0"/>
                  <w:marTop w:val="0"/>
                  <w:marBottom w:val="0"/>
                  <w:divBdr>
                    <w:top w:val="none" w:sz="0" w:space="0" w:color="auto"/>
                    <w:left w:val="none" w:sz="0" w:space="0" w:color="auto"/>
                    <w:bottom w:val="none" w:sz="0" w:space="0" w:color="auto"/>
                    <w:right w:val="none" w:sz="0" w:space="0" w:color="auto"/>
                  </w:divBdr>
                  <w:divsChild>
                    <w:div w:id="557937319">
                      <w:marLeft w:val="0"/>
                      <w:marRight w:val="0"/>
                      <w:marTop w:val="0"/>
                      <w:marBottom w:val="0"/>
                      <w:divBdr>
                        <w:top w:val="none" w:sz="0" w:space="0" w:color="auto"/>
                        <w:left w:val="none" w:sz="0" w:space="0" w:color="auto"/>
                        <w:bottom w:val="none" w:sz="0" w:space="0" w:color="auto"/>
                        <w:right w:val="none" w:sz="0" w:space="0" w:color="auto"/>
                      </w:divBdr>
                    </w:div>
                    <w:div w:id="1221281331">
                      <w:marLeft w:val="0"/>
                      <w:marRight w:val="0"/>
                      <w:marTop w:val="0"/>
                      <w:marBottom w:val="0"/>
                      <w:divBdr>
                        <w:top w:val="none" w:sz="0" w:space="0" w:color="auto"/>
                        <w:left w:val="none" w:sz="0" w:space="0" w:color="auto"/>
                        <w:bottom w:val="none" w:sz="0" w:space="0" w:color="auto"/>
                        <w:right w:val="none" w:sz="0" w:space="0" w:color="auto"/>
                      </w:divBdr>
                      <w:divsChild>
                        <w:div w:id="843934417">
                          <w:marLeft w:val="0"/>
                          <w:marRight w:val="0"/>
                          <w:marTop w:val="0"/>
                          <w:marBottom w:val="0"/>
                          <w:divBdr>
                            <w:top w:val="none" w:sz="0" w:space="0" w:color="auto"/>
                            <w:left w:val="none" w:sz="0" w:space="0" w:color="auto"/>
                            <w:bottom w:val="none" w:sz="0" w:space="0" w:color="auto"/>
                            <w:right w:val="none" w:sz="0" w:space="0" w:color="auto"/>
                          </w:divBdr>
                        </w:div>
                        <w:div w:id="1936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59562">
                  <w:marLeft w:val="0"/>
                  <w:marRight w:val="0"/>
                  <w:marTop w:val="0"/>
                  <w:marBottom w:val="0"/>
                  <w:divBdr>
                    <w:top w:val="none" w:sz="0" w:space="0" w:color="auto"/>
                    <w:left w:val="none" w:sz="0" w:space="0" w:color="auto"/>
                    <w:bottom w:val="none" w:sz="0" w:space="0" w:color="auto"/>
                    <w:right w:val="none" w:sz="0" w:space="0" w:color="auto"/>
                  </w:divBdr>
                  <w:divsChild>
                    <w:div w:id="18413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8946">
              <w:marLeft w:val="0"/>
              <w:marRight w:val="0"/>
              <w:marTop w:val="0"/>
              <w:marBottom w:val="0"/>
              <w:divBdr>
                <w:top w:val="none" w:sz="0" w:space="0" w:color="auto"/>
                <w:left w:val="none" w:sz="0" w:space="0" w:color="auto"/>
                <w:bottom w:val="none" w:sz="0" w:space="0" w:color="auto"/>
                <w:right w:val="none" w:sz="0" w:space="0" w:color="auto"/>
              </w:divBdr>
              <w:divsChild>
                <w:div w:id="21452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5383">
      <w:bodyDiv w:val="1"/>
      <w:marLeft w:val="0"/>
      <w:marRight w:val="0"/>
      <w:marTop w:val="0"/>
      <w:marBottom w:val="0"/>
      <w:divBdr>
        <w:top w:val="none" w:sz="0" w:space="0" w:color="auto"/>
        <w:left w:val="none" w:sz="0" w:space="0" w:color="auto"/>
        <w:bottom w:val="none" w:sz="0" w:space="0" w:color="auto"/>
        <w:right w:val="none" w:sz="0" w:space="0" w:color="auto"/>
      </w:divBdr>
      <w:divsChild>
        <w:div w:id="1832021122">
          <w:marLeft w:val="0"/>
          <w:marRight w:val="0"/>
          <w:marTop w:val="0"/>
          <w:marBottom w:val="0"/>
          <w:divBdr>
            <w:top w:val="none" w:sz="0" w:space="0" w:color="auto"/>
            <w:left w:val="none" w:sz="0" w:space="0" w:color="auto"/>
            <w:bottom w:val="none" w:sz="0" w:space="0" w:color="auto"/>
            <w:right w:val="none" w:sz="0" w:space="0" w:color="auto"/>
          </w:divBdr>
          <w:divsChild>
            <w:div w:id="1436094661">
              <w:marLeft w:val="0"/>
              <w:marRight w:val="0"/>
              <w:marTop w:val="0"/>
              <w:marBottom w:val="0"/>
              <w:divBdr>
                <w:top w:val="none" w:sz="0" w:space="0" w:color="auto"/>
                <w:left w:val="none" w:sz="0" w:space="0" w:color="auto"/>
                <w:bottom w:val="none" w:sz="0" w:space="0" w:color="auto"/>
                <w:right w:val="none" w:sz="0" w:space="0" w:color="auto"/>
              </w:divBdr>
              <w:divsChild>
                <w:div w:id="237059362">
                  <w:marLeft w:val="0"/>
                  <w:marRight w:val="0"/>
                  <w:marTop w:val="0"/>
                  <w:marBottom w:val="0"/>
                  <w:divBdr>
                    <w:top w:val="none" w:sz="0" w:space="0" w:color="auto"/>
                    <w:left w:val="none" w:sz="0" w:space="0" w:color="auto"/>
                    <w:bottom w:val="none" w:sz="0" w:space="0" w:color="auto"/>
                    <w:right w:val="none" w:sz="0" w:space="0" w:color="auto"/>
                  </w:divBdr>
                  <w:divsChild>
                    <w:div w:id="1167818167">
                      <w:marLeft w:val="0"/>
                      <w:marRight w:val="0"/>
                      <w:marTop w:val="0"/>
                      <w:marBottom w:val="0"/>
                      <w:divBdr>
                        <w:top w:val="none" w:sz="0" w:space="0" w:color="auto"/>
                        <w:left w:val="none" w:sz="0" w:space="0" w:color="auto"/>
                        <w:bottom w:val="none" w:sz="0" w:space="0" w:color="auto"/>
                        <w:right w:val="none" w:sz="0" w:space="0" w:color="auto"/>
                      </w:divBdr>
                      <w:divsChild>
                        <w:div w:id="65610659">
                          <w:marLeft w:val="0"/>
                          <w:marRight w:val="0"/>
                          <w:marTop w:val="0"/>
                          <w:marBottom w:val="0"/>
                          <w:divBdr>
                            <w:top w:val="none" w:sz="0" w:space="0" w:color="auto"/>
                            <w:left w:val="none" w:sz="0" w:space="0" w:color="auto"/>
                            <w:bottom w:val="none" w:sz="0" w:space="0" w:color="auto"/>
                            <w:right w:val="none" w:sz="0" w:space="0" w:color="auto"/>
                          </w:divBdr>
                          <w:divsChild>
                            <w:div w:id="7927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486834">
      <w:bodyDiv w:val="1"/>
      <w:marLeft w:val="0"/>
      <w:marRight w:val="0"/>
      <w:marTop w:val="0"/>
      <w:marBottom w:val="0"/>
      <w:divBdr>
        <w:top w:val="none" w:sz="0" w:space="0" w:color="auto"/>
        <w:left w:val="none" w:sz="0" w:space="0" w:color="auto"/>
        <w:bottom w:val="none" w:sz="0" w:space="0" w:color="auto"/>
        <w:right w:val="none" w:sz="0" w:space="0" w:color="auto"/>
      </w:divBdr>
      <w:divsChild>
        <w:div w:id="1646348115">
          <w:marLeft w:val="0"/>
          <w:marRight w:val="0"/>
          <w:marTop w:val="0"/>
          <w:marBottom w:val="0"/>
          <w:divBdr>
            <w:top w:val="none" w:sz="0" w:space="0" w:color="auto"/>
            <w:left w:val="none" w:sz="0" w:space="0" w:color="auto"/>
            <w:bottom w:val="none" w:sz="0" w:space="0" w:color="auto"/>
            <w:right w:val="none" w:sz="0" w:space="0" w:color="auto"/>
          </w:divBdr>
          <w:divsChild>
            <w:div w:id="1948806624">
              <w:marLeft w:val="0"/>
              <w:marRight w:val="0"/>
              <w:marTop w:val="0"/>
              <w:marBottom w:val="0"/>
              <w:divBdr>
                <w:top w:val="none" w:sz="0" w:space="0" w:color="auto"/>
                <w:left w:val="none" w:sz="0" w:space="0" w:color="auto"/>
                <w:bottom w:val="none" w:sz="0" w:space="0" w:color="auto"/>
                <w:right w:val="none" w:sz="0" w:space="0" w:color="auto"/>
              </w:divBdr>
              <w:divsChild>
                <w:div w:id="609435372">
                  <w:marLeft w:val="0"/>
                  <w:marRight w:val="0"/>
                  <w:marTop w:val="0"/>
                  <w:marBottom w:val="0"/>
                  <w:divBdr>
                    <w:top w:val="none" w:sz="0" w:space="0" w:color="auto"/>
                    <w:left w:val="none" w:sz="0" w:space="0" w:color="auto"/>
                    <w:bottom w:val="none" w:sz="0" w:space="0" w:color="auto"/>
                    <w:right w:val="none" w:sz="0" w:space="0" w:color="auto"/>
                  </w:divBdr>
                  <w:divsChild>
                    <w:div w:id="643042743">
                      <w:marLeft w:val="0"/>
                      <w:marRight w:val="0"/>
                      <w:marTop w:val="0"/>
                      <w:marBottom w:val="0"/>
                      <w:divBdr>
                        <w:top w:val="none" w:sz="0" w:space="0" w:color="auto"/>
                        <w:left w:val="none" w:sz="0" w:space="0" w:color="auto"/>
                        <w:bottom w:val="none" w:sz="0" w:space="0" w:color="auto"/>
                        <w:right w:val="none" w:sz="0" w:space="0" w:color="auto"/>
                      </w:divBdr>
                      <w:divsChild>
                        <w:div w:id="486672712">
                          <w:marLeft w:val="0"/>
                          <w:marRight w:val="0"/>
                          <w:marTop w:val="0"/>
                          <w:marBottom w:val="0"/>
                          <w:divBdr>
                            <w:top w:val="none" w:sz="0" w:space="0" w:color="auto"/>
                            <w:left w:val="none" w:sz="0" w:space="0" w:color="auto"/>
                            <w:bottom w:val="none" w:sz="0" w:space="0" w:color="auto"/>
                            <w:right w:val="none" w:sz="0" w:space="0" w:color="auto"/>
                          </w:divBdr>
                          <w:divsChild>
                            <w:div w:id="6007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22068">
      <w:bodyDiv w:val="1"/>
      <w:marLeft w:val="0"/>
      <w:marRight w:val="0"/>
      <w:marTop w:val="0"/>
      <w:marBottom w:val="0"/>
      <w:divBdr>
        <w:top w:val="none" w:sz="0" w:space="0" w:color="auto"/>
        <w:left w:val="none" w:sz="0" w:space="0" w:color="auto"/>
        <w:bottom w:val="none" w:sz="0" w:space="0" w:color="auto"/>
        <w:right w:val="none" w:sz="0" w:space="0" w:color="auto"/>
      </w:divBdr>
      <w:divsChild>
        <w:div w:id="1175800559">
          <w:marLeft w:val="0"/>
          <w:marRight w:val="0"/>
          <w:marTop w:val="0"/>
          <w:marBottom w:val="0"/>
          <w:divBdr>
            <w:top w:val="none" w:sz="0" w:space="0" w:color="auto"/>
            <w:left w:val="none" w:sz="0" w:space="0" w:color="auto"/>
            <w:bottom w:val="none" w:sz="0" w:space="0" w:color="auto"/>
            <w:right w:val="none" w:sz="0" w:space="0" w:color="auto"/>
          </w:divBdr>
          <w:divsChild>
            <w:div w:id="67920424">
              <w:marLeft w:val="0"/>
              <w:marRight w:val="0"/>
              <w:marTop w:val="0"/>
              <w:marBottom w:val="0"/>
              <w:divBdr>
                <w:top w:val="none" w:sz="0" w:space="0" w:color="auto"/>
                <w:left w:val="none" w:sz="0" w:space="0" w:color="auto"/>
                <w:bottom w:val="none" w:sz="0" w:space="0" w:color="auto"/>
                <w:right w:val="none" w:sz="0" w:space="0" w:color="auto"/>
              </w:divBdr>
              <w:divsChild>
                <w:div w:id="1628124828">
                  <w:marLeft w:val="0"/>
                  <w:marRight w:val="0"/>
                  <w:marTop w:val="0"/>
                  <w:marBottom w:val="0"/>
                  <w:divBdr>
                    <w:top w:val="none" w:sz="0" w:space="0" w:color="auto"/>
                    <w:left w:val="none" w:sz="0" w:space="0" w:color="auto"/>
                    <w:bottom w:val="none" w:sz="0" w:space="0" w:color="auto"/>
                    <w:right w:val="none" w:sz="0" w:space="0" w:color="auto"/>
                  </w:divBdr>
                  <w:divsChild>
                    <w:div w:id="1002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16182">
      <w:bodyDiv w:val="1"/>
      <w:marLeft w:val="0"/>
      <w:marRight w:val="0"/>
      <w:marTop w:val="0"/>
      <w:marBottom w:val="0"/>
      <w:divBdr>
        <w:top w:val="none" w:sz="0" w:space="0" w:color="auto"/>
        <w:left w:val="none" w:sz="0" w:space="0" w:color="auto"/>
        <w:bottom w:val="none" w:sz="0" w:space="0" w:color="auto"/>
        <w:right w:val="none" w:sz="0" w:space="0" w:color="auto"/>
      </w:divBdr>
      <w:divsChild>
        <w:div w:id="758908354">
          <w:marLeft w:val="0"/>
          <w:marRight w:val="0"/>
          <w:marTop w:val="0"/>
          <w:marBottom w:val="0"/>
          <w:divBdr>
            <w:top w:val="none" w:sz="0" w:space="0" w:color="auto"/>
            <w:left w:val="none" w:sz="0" w:space="0" w:color="auto"/>
            <w:bottom w:val="none" w:sz="0" w:space="0" w:color="auto"/>
            <w:right w:val="none" w:sz="0" w:space="0" w:color="auto"/>
          </w:divBdr>
          <w:divsChild>
            <w:div w:id="617182247">
              <w:marLeft w:val="0"/>
              <w:marRight w:val="0"/>
              <w:marTop w:val="0"/>
              <w:marBottom w:val="0"/>
              <w:divBdr>
                <w:top w:val="none" w:sz="0" w:space="0" w:color="auto"/>
                <w:left w:val="none" w:sz="0" w:space="0" w:color="auto"/>
                <w:bottom w:val="none" w:sz="0" w:space="0" w:color="auto"/>
                <w:right w:val="none" w:sz="0" w:space="0" w:color="auto"/>
              </w:divBdr>
              <w:divsChild>
                <w:div w:id="139731334">
                  <w:marLeft w:val="0"/>
                  <w:marRight w:val="0"/>
                  <w:marTop w:val="0"/>
                  <w:marBottom w:val="0"/>
                  <w:divBdr>
                    <w:top w:val="none" w:sz="0" w:space="0" w:color="auto"/>
                    <w:left w:val="none" w:sz="0" w:space="0" w:color="auto"/>
                    <w:bottom w:val="none" w:sz="0" w:space="0" w:color="auto"/>
                    <w:right w:val="none" w:sz="0" w:space="0" w:color="auto"/>
                  </w:divBdr>
                  <w:divsChild>
                    <w:div w:id="28721674">
                      <w:marLeft w:val="0"/>
                      <w:marRight w:val="0"/>
                      <w:marTop w:val="0"/>
                      <w:marBottom w:val="0"/>
                      <w:divBdr>
                        <w:top w:val="none" w:sz="0" w:space="0" w:color="auto"/>
                        <w:left w:val="none" w:sz="0" w:space="0" w:color="auto"/>
                        <w:bottom w:val="none" w:sz="0" w:space="0" w:color="auto"/>
                        <w:right w:val="none" w:sz="0" w:space="0" w:color="auto"/>
                      </w:divBdr>
                      <w:divsChild>
                        <w:div w:id="1742606254">
                          <w:marLeft w:val="0"/>
                          <w:marRight w:val="0"/>
                          <w:marTop w:val="0"/>
                          <w:marBottom w:val="0"/>
                          <w:divBdr>
                            <w:top w:val="none" w:sz="0" w:space="0" w:color="auto"/>
                            <w:left w:val="none" w:sz="0" w:space="0" w:color="auto"/>
                            <w:bottom w:val="none" w:sz="0" w:space="0" w:color="auto"/>
                            <w:right w:val="none" w:sz="0" w:space="0" w:color="auto"/>
                          </w:divBdr>
                          <w:divsChild>
                            <w:div w:id="21405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List_of_countries_by_GDP_sector_composition"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1724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dc:description/>
  <cp:lastModifiedBy>Harkonen, Maija L.</cp:lastModifiedBy>
  <cp:revision>2</cp:revision>
  <dcterms:created xsi:type="dcterms:W3CDTF">2015-07-30T11:36:00Z</dcterms:created>
  <dcterms:modified xsi:type="dcterms:W3CDTF">2015-07-30T11:36:00Z</dcterms:modified>
</cp:coreProperties>
</file>