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68A0" w:rsidRDefault="00D1473A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1400175</wp:posOffset>
            </wp:positionH>
            <wp:positionV relativeFrom="paragraph">
              <wp:posOffset>0</wp:posOffset>
            </wp:positionV>
            <wp:extent cx="2990850" cy="12192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8A0" w:rsidRDefault="00DE68A0">
      <w:pPr>
        <w:jc w:val="center"/>
        <w:rPr>
          <w:b/>
          <w:sz w:val="28"/>
          <w:szCs w:val="28"/>
        </w:rPr>
      </w:pPr>
    </w:p>
    <w:p w:rsidR="00DE68A0" w:rsidRDefault="00DE68A0">
      <w:pPr>
        <w:jc w:val="center"/>
        <w:rPr>
          <w:b/>
          <w:sz w:val="28"/>
          <w:szCs w:val="28"/>
        </w:rPr>
      </w:pPr>
    </w:p>
    <w:p w:rsidR="00DE68A0" w:rsidRDefault="00DE68A0">
      <w:pPr>
        <w:jc w:val="center"/>
        <w:rPr>
          <w:b/>
          <w:sz w:val="28"/>
          <w:szCs w:val="28"/>
        </w:rPr>
      </w:pPr>
    </w:p>
    <w:p w:rsidR="00DE68A0" w:rsidRDefault="00DE68A0">
      <w:pPr>
        <w:jc w:val="center"/>
        <w:rPr>
          <w:b/>
          <w:sz w:val="28"/>
          <w:szCs w:val="28"/>
        </w:rPr>
      </w:pPr>
    </w:p>
    <w:p w:rsidR="00DE68A0" w:rsidRDefault="00DE68A0">
      <w:pPr>
        <w:jc w:val="center"/>
        <w:rPr>
          <w:b/>
          <w:sz w:val="28"/>
          <w:szCs w:val="28"/>
        </w:rPr>
      </w:pPr>
    </w:p>
    <w:p w:rsidR="00DE68A0" w:rsidRDefault="00D1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Checklist for Bachelor of Science in Psychology    </w:t>
      </w:r>
    </w:p>
    <w:p w:rsidR="00DE68A0" w:rsidRDefault="00DE68A0"/>
    <w:p w:rsidR="00DE68A0" w:rsidRDefault="00D1473A">
      <w:proofErr w:type="gramStart"/>
      <w:r>
        <w:t>Name:_</w:t>
      </w:r>
      <w:proofErr w:type="gramEnd"/>
      <w:r>
        <w:t>__________________________________________________   Student ID#: _________________</w:t>
      </w:r>
    </w:p>
    <w:p w:rsidR="00DE68A0" w:rsidRDefault="00DE68A0"/>
    <w:p w:rsidR="00DE68A0" w:rsidRDefault="00D1473A">
      <w:proofErr w:type="gramStart"/>
      <w:r>
        <w:t>Date:_</w:t>
      </w:r>
      <w:proofErr w:type="gramEnd"/>
      <w:r>
        <w:t>______________  Advisor: __________________________ Matriculation Date: _______________</w:t>
      </w:r>
    </w:p>
    <w:p w:rsidR="00DE68A0" w:rsidRDefault="00DE68A0"/>
    <w:p w:rsidR="00DE68A0" w:rsidRDefault="00D1473A">
      <w:r>
        <w:rPr>
          <w:b/>
          <w:i/>
          <w:sz w:val="28"/>
          <w:szCs w:val="28"/>
        </w:rPr>
        <w:t>Total Credits</w:t>
      </w:r>
      <w:r>
        <w:rPr>
          <w:b/>
          <w:i/>
        </w:rPr>
        <w:t xml:space="preserve"> </w:t>
      </w:r>
      <w:r>
        <w:t>(Must have at least 128 credits to graduate)</w:t>
      </w:r>
    </w:p>
    <w:p w:rsidR="00DE68A0" w:rsidRDefault="00DE68A0"/>
    <w:p w:rsidR="00DE68A0" w:rsidRDefault="00D1473A">
      <w:r>
        <w:t xml:space="preserve">Total </w:t>
      </w:r>
      <w:proofErr w:type="gramStart"/>
      <w:r>
        <w:t>Credits:_</w:t>
      </w:r>
      <w:proofErr w:type="gramEnd"/>
      <w:r>
        <w:t>_________________________</w:t>
      </w:r>
    </w:p>
    <w:p w:rsidR="00DE68A0" w:rsidRDefault="00DE68A0"/>
    <w:p w:rsidR="00DE68A0" w:rsidRDefault="00D1473A">
      <w:r>
        <w:rPr>
          <w:b/>
          <w:i/>
          <w:sz w:val="28"/>
          <w:szCs w:val="28"/>
        </w:rPr>
        <w:t>Upper Division Courses</w:t>
      </w:r>
      <w:r>
        <w:t xml:space="preserve"> (Total of at least 44 Credits, list course and credits) </w:t>
      </w:r>
    </w:p>
    <w:p w:rsidR="00DE68A0" w:rsidRDefault="00DE68A0"/>
    <w:tbl>
      <w:tblPr>
        <w:tblStyle w:val="a"/>
        <w:tblW w:w="6928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1980"/>
        <w:gridCol w:w="930"/>
        <w:gridCol w:w="615"/>
        <w:gridCol w:w="1920"/>
        <w:gridCol w:w="900"/>
      </w:tblGrid>
      <w:tr w:rsidR="00DE68A0" w:rsidTr="005F4FF8">
        <w:tc>
          <w:tcPr>
            <w:tcW w:w="583" w:type="dxa"/>
          </w:tcPr>
          <w:p w:rsidR="00DE68A0" w:rsidRDefault="00DE68A0">
            <w:pPr>
              <w:contextualSpacing w:val="0"/>
            </w:pPr>
          </w:p>
        </w:tc>
        <w:tc>
          <w:tcPr>
            <w:tcW w:w="1980" w:type="dxa"/>
          </w:tcPr>
          <w:p w:rsidR="00DE68A0" w:rsidRDefault="00D1473A">
            <w:pPr>
              <w:contextualSpacing w:val="0"/>
            </w:pPr>
            <w:r>
              <w:t>Course</w:t>
            </w:r>
          </w:p>
        </w:tc>
        <w:tc>
          <w:tcPr>
            <w:tcW w:w="930" w:type="dxa"/>
          </w:tcPr>
          <w:p w:rsidR="00DE68A0" w:rsidRDefault="00D1473A">
            <w:pPr>
              <w:contextualSpacing w:val="0"/>
            </w:pPr>
            <w:r>
              <w:t>Credits</w:t>
            </w:r>
          </w:p>
        </w:tc>
        <w:tc>
          <w:tcPr>
            <w:tcW w:w="615" w:type="dxa"/>
          </w:tcPr>
          <w:p w:rsidR="00DE68A0" w:rsidRDefault="00DE68A0">
            <w:pPr>
              <w:contextualSpacing w:val="0"/>
            </w:pPr>
          </w:p>
        </w:tc>
        <w:tc>
          <w:tcPr>
            <w:tcW w:w="1920" w:type="dxa"/>
          </w:tcPr>
          <w:p w:rsidR="00DE68A0" w:rsidRDefault="00D1473A">
            <w:pPr>
              <w:contextualSpacing w:val="0"/>
            </w:pPr>
            <w:r>
              <w:t>Course</w:t>
            </w:r>
          </w:p>
        </w:tc>
        <w:tc>
          <w:tcPr>
            <w:tcW w:w="900" w:type="dxa"/>
          </w:tcPr>
          <w:p w:rsidR="00DE68A0" w:rsidRDefault="00D1473A">
            <w:pPr>
              <w:contextualSpacing w:val="0"/>
            </w:pPr>
            <w:r>
              <w:t>Credits</w:t>
            </w:r>
          </w:p>
        </w:tc>
      </w:tr>
      <w:tr w:rsidR="00DE68A0" w:rsidTr="005F4FF8">
        <w:tc>
          <w:tcPr>
            <w:tcW w:w="583" w:type="dxa"/>
          </w:tcPr>
          <w:p w:rsidR="00DE68A0" w:rsidRDefault="00D1473A">
            <w:pPr>
              <w:contextualSpacing w:val="0"/>
            </w:pPr>
            <w:r>
              <w:t>1.</w:t>
            </w:r>
          </w:p>
        </w:tc>
        <w:tc>
          <w:tcPr>
            <w:tcW w:w="1980" w:type="dxa"/>
          </w:tcPr>
          <w:p w:rsidR="00DE68A0" w:rsidRDefault="00DE68A0">
            <w:pPr>
              <w:contextualSpacing w:val="0"/>
            </w:pPr>
          </w:p>
        </w:tc>
        <w:tc>
          <w:tcPr>
            <w:tcW w:w="930" w:type="dxa"/>
          </w:tcPr>
          <w:p w:rsidR="00DE68A0" w:rsidRDefault="00DE68A0">
            <w:pPr>
              <w:contextualSpacing w:val="0"/>
            </w:pPr>
          </w:p>
        </w:tc>
        <w:tc>
          <w:tcPr>
            <w:tcW w:w="615" w:type="dxa"/>
          </w:tcPr>
          <w:p w:rsidR="00DE68A0" w:rsidRDefault="00D1473A">
            <w:pPr>
              <w:contextualSpacing w:val="0"/>
            </w:pPr>
            <w:r>
              <w:t>2.</w:t>
            </w:r>
          </w:p>
        </w:tc>
        <w:tc>
          <w:tcPr>
            <w:tcW w:w="1920" w:type="dxa"/>
          </w:tcPr>
          <w:p w:rsidR="00DE68A0" w:rsidRDefault="00DE68A0">
            <w:pPr>
              <w:contextualSpacing w:val="0"/>
            </w:pPr>
          </w:p>
        </w:tc>
        <w:tc>
          <w:tcPr>
            <w:tcW w:w="900" w:type="dxa"/>
          </w:tcPr>
          <w:p w:rsidR="00DE68A0" w:rsidRDefault="00DE68A0">
            <w:pPr>
              <w:contextualSpacing w:val="0"/>
            </w:pPr>
          </w:p>
        </w:tc>
      </w:tr>
      <w:tr w:rsidR="00DE68A0" w:rsidTr="005F4FF8">
        <w:tc>
          <w:tcPr>
            <w:tcW w:w="583" w:type="dxa"/>
          </w:tcPr>
          <w:p w:rsidR="00DE68A0" w:rsidRDefault="00D1473A">
            <w:pPr>
              <w:contextualSpacing w:val="0"/>
            </w:pPr>
            <w:r>
              <w:t>3.</w:t>
            </w:r>
          </w:p>
        </w:tc>
        <w:tc>
          <w:tcPr>
            <w:tcW w:w="1980" w:type="dxa"/>
          </w:tcPr>
          <w:p w:rsidR="00DE68A0" w:rsidRDefault="00DE68A0">
            <w:pPr>
              <w:contextualSpacing w:val="0"/>
            </w:pPr>
          </w:p>
        </w:tc>
        <w:tc>
          <w:tcPr>
            <w:tcW w:w="930" w:type="dxa"/>
          </w:tcPr>
          <w:p w:rsidR="00DE68A0" w:rsidRDefault="00DE68A0">
            <w:pPr>
              <w:contextualSpacing w:val="0"/>
            </w:pPr>
          </w:p>
        </w:tc>
        <w:tc>
          <w:tcPr>
            <w:tcW w:w="615" w:type="dxa"/>
          </w:tcPr>
          <w:p w:rsidR="00DE68A0" w:rsidRDefault="00D1473A">
            <w:pPr>
              <w:contextualSpacing w:val="0"/>
            </w:pPr>
            <w:r>
              <w:t>4.</w:t>
            </w:r>
          </w:p>
        </w:tc>
        <w:tc>
          <w:tcPr>
            <w:tcW w:w="1920" w:type="dxa"/>
          </w:tcPr>
          <w:p w:rsidR="00DE68A0" w:rsidRDefault="00DE68A0">
            <w:pPr>
              <w:contextualSpacing w:val="0"/>
            </w:pPr>
          </w:p>
        </w:tc>
        <w:tc>
          <w:tcPr>
            <w:tcW w:w="900" w:type="dxa"/>
          </w:tcPr>
          <w:p w:rsidR="00DE68A0" w:rsidRDefault="00DE68A0">
            <w:pPr>
              <w:contextualSpacing w:val="0"/>
            </w:pPr>
          </w:p>
        </w:tc>
      </w:tr>
      <w:tr w:rsidR="00DE68A0" w:rsidTr="005F4FF8">
        <w:tc>
          <w:tcPr>
            <w:tcW w:w="583" w:type="dxa"/>
          </w:tcPr>
          <w:p w:rsidR="00DE68A0" w:rsidRDefault="00D1473A">
            <w:pPr>
              <w:contextualSpacing w:val="0"/>
            </w:pPr>
            <w:r>
              <w:t>5.</w:t>
            </w:r>
          </w:p>
        </w:tc>
        <w:tc>
          <w:tcPr>
            <w:tcW w:w="1980" w:type="dxa"/>
          </w:tcPr>
          <w:p w:rsidR="00DE68A0" w:rsidRDefault="00DE68A0">
            <w:pPr>
              <w:contextualSpacing w:val="0"/>
            </w:pPr>
          </w:p>
        </w:tc>
        <w:tc>
          <w:tcPr>
            <w:tcW w:w="930" w:type="dxa"/>
          </w:tcPr>
          <w:p w:rsidR="00DE68A0" w:rsidRDefault="00DE68A0">
            <w:pPr>
              <w:contextualSpacing w:val="0"/>
            </w:pPr>
          </w:p>
        </w:tc>
        <w:tc>
          <w:tcPr>
            <w:tcW w:w="615" w:type="dxa"/>
          </w:tcPr>
          <w:p w:rsidR="00DE68A0" w:rsidRDefault="00D1473A">
            <w:pPr>
              <w:contextualSpacing w:val="0"/>
            </w:pPr>
            <w:r>
              <w:t>6.</w:t>
            </w:r>
          </w:p>
        </w:tc>
        <w:tc>
          <w:tcPr>
            <w:tcW w:w="1920" w:type="dxa"/>
          </w:tcPr>
          <w:p w:rsidR="00DE68A0" w:rsidRDefault="00DE68A0">
            <w:pPr>
              <w:contextualSpacing w:val="0"/>
            </w:pPr>
          </w:p>
        </w:tc>
        <w:tc>
          <w:tcPr>
            <w:tcW w:w="900" w:type="dxa"/>
          </w:tcPr>
          <w:p w:rsidR="00DE68A0" w:rsidRDefault="00DE68A0">
            <w:pPr>
              <w:contextualSpacing w:val="0"/>
            </w:pPr>
          </w:p>
        </w:tc>
      </w:tr>
      <w:tr w:rsidR="00DE68A0" w:rsidTr="005F4FF8">
        <w:tc>
          <w:tcPr>
            <w:tcW w:w="583" w:type="dxa"/>
          </w:tcPr>
          <w:p w:rsidR="00DE68A0" w:rsidRDefault="00D1473A">
            <w:pPr>
              <w:contextualSpacing w:val="0"/>
            </w:pPr>
            <w:r>
              <w:t>7.</w:t>
            </w:r>
          </w:p>
        </w:tc>
        <w:tc>
          <w:tcPr>
            <w:tcW w:w="1980" w:type="dxa"/>
          </w:tcPr>
          <w:p w:rsidR="00DE68A0" w:rsidRDefault="00DE68A0">
            <w:pPr>
              <w:contextualSpacing w:val="0"/>
            </w:pPr>
          </w:p>
        </w:tc>
        <w:tc>
          <w:tcPr>
            <w:tcW w:w="930" w:type="dxa"/>
          </w:tcPr>
          <w:p w:rsidR="00DE68A0" w:rsidRDefault="00DE68A0">
            <w:pPr>
              <w:contextualSpacing w:val="0"/>
            </w:pPr>
          </w:p>
        </w:tc>
        <w:tc>
          <w:tcPr>
            <w:tcW w:w="615" w:type="dxa"/>
          </w:tcPr>
          <w:p w:rsidR="00DE68A0" w:rsidRDefault="00D1473A">
            <w:pPr>
              <w:contextualSpacing w:val="0"/>
            </w:pPr>
            <w:r>
              <w:t>8.</w:t>
            </w:r>
          </w:p>
        </w:tc>
        <w:tc>
          <w:tcPr>
            <w:tcW w:w="1920" w:type="dxa"/>
          </w:tcPr>
          <w:p w:rsidR="00DE68A0" w:rsidRDefault="00DE68A0">
            <w:pPr>
              <w:contextualSpacing w:val="0"/>
            </w:pPr>
          </w:p>
        </w:tc>
        <w:tc>
          <w:tcPr>
            <w:tcW w:w="900" w:type="dxa"/>
          </w:tcPr>
          <w:p w:rsidR="00DE68A0" w:rsidRDefault="00DE68A0">
            <w:pPr>
              <w:contextualSpacing w:val="0"/>
            </w:pPr>
          </w:p>
        </w:tc>
      </w:tr>
      <w:tr w:rsidR="00DE68A0" w:rsidTr="005F4FF8">
        <w:trPr>
          <w:trHeight w:val="280"/>
        </w:trPr>
        <w:tc>
          <w:tcPr>
            <w:tcW w:w="583" w:type="dxa"/>
          </w:tcPr>
          <w:p w:rsidR="00DE68A0" w:rsidRDefault="00D1473A">
            <w:pPr>
              <w:contextualSpacing w:val="0"/>
            </w:pPr>
            <w:r>
              <w:t>9.</w:t>
            </w:r>
          </w:p>
        </w:tc>
        <w:tc>
          <w:tcPr>
            <w:tcW w:w="1980" w:type="dxa"/>
          </w:tcPr>
          <w:p w:rsidR="00DE68A0" w:rsidRDefault="00DE68A0">
            <w:pPr>
              <w:contextualSpacing w:val="0"/>
            </w:pPr>
          </w:p>
        </w:tc>
        <w:tc>
          <w:tcPr>
            <w:tcW w:w="930" w:type="dxa"/>
          </w:tcPr>
          <w:p w:rsidR="00DE68A0" w:rsidRDefault="00DE68A0">
            <w:pPr>
              <w:contextualSpacing w:val="0"/>
            </w:pPr>
          </w:p>
        </w:tc>
        <w:tc>
          <w:tcPr>
            <w:tcW w:w="615" w:type="dxa"/>
          </w:tcPr>
          <w:p w:rsidR="00DE68A0" w:rsidRDefault="00D1473A">
            <w:pPr>
              <w:contextualSpacing w:val="0"/>
            </w:pPr>
            <w:r>
              <w:t>10.</w:t>
            </w:r>
          </w:p>
        </w:tc>
        <w:tc>
          <w:tcPr>
            <w:tcW w:w="1920" w:type="dxa"/>
          </w:tcPr>
          <w:p w:rsidR="00DE68A0" w:rsidRDefault="00DE68A0">
            <w:pPr>
              <w:contextualSpacing w:val="0"/>
            </w:pPr>
          </w:p>
        </w:tc>
        <w:tc>
          <w:tcPr>
            <w:tcW w:w="900" w:type="dxa"/>
          </w:tcPr>
          <w:p w:rsidR="00DE68A0" w:rsidRDefault="00DE68A0">
            <w:pPr>
              <w:contextualSpacing w:val="0"/>
            </w:pPr>
          </w:p>
        </w:tc>
      </w:tr>
      <w:tr w:rsidR="00DE68A0" w:rsidTr="005F4FF8">
        <w:trPr>
          <w:trHeight w:val="300"/>
        </w:trPr>
        <w:tc>
          <w:tcPr>
            <w:tcW w:w="583" w:type="dxa"/>
          </w:tcPr>
          <w:p w:rsidR="00DE68A0" w:rsidRDefault="00D1473A">
            <w:pPr>
              <w:contextualSpacing w:val="0"/>
            </w:pPr>
            <w:r>
              <w:t>11</w:t>
            </w:r>
            <w:r w:rsidR="005F4FF8">
              <w:t>.</w:t>
            </w:r>
          </w:p>
        </w:tc>
        <w:tc>
          <w:tcPr>
            <w:tcW w:w="1980" w:type="dxa"/>
          </w:tcPr>
          <w:p w:rsidR="00DE68A0" w:rsidRDefault="00DE68A0">
            <w:pPr>
              <w:contextualSpacing w:val="0"/>
            </w:pPr>
          </w:p>
        </w:tc>
        <w:tc>
          <w:tcPr>
            <w:tcW w:w="930" w:type="dxa"/>
          </w:tcPr>
          <w:p w:rsidR="00DE68A0" w:rsidRDefault="00DE68A0">
            <w:pPr>
              <w:contextualSpacing w:val="0"/>
            </w:pPr>
          </w:p>
        </w:tc>
        <w:tc>
          <w:tcPr>
            <w:tcW w:w="615" w:type="dxa"/>
          </w:tcPr>
          <w:p w:rsidR="00DE68A0" w:rsidRDefault="00D1473A">
            <w:pPr>
              <w:contextualSpacing w:val="0"/>
            </w:pPr>
            <w:r>
              <w:t>12.</w:t>
            </w:r>
          </w:p>
        </w:tc>
        <w:tc>
          <w:tcPr>
            <w:tcW w:w="1920" w:type="dxa"/>
          </w:tcPr>
          <w:p w:rsidR="00DE68A0" w:rsidRDefault="00DE68A0">
            <w:pPr>
              <w:contextualSpacing w:val="0"/>
            </w:pPr>
          </w:p>
        </w:tc>
        <w:tc>
          <w:tcPr>
            <w:tcW w:w="900" w:type="dxa"/>
          </w:tcPr>
          <w:p w:rsidR="00DE68A0" w:rsidRDefault="00DE68A0">
            <w:pPr>
              <w:contextualSpacing w:val="0"/>
            </w:pPr>
          </w:p>
        </w:tc>
      </w:tr>
      <w:tr w:rsidR="00DE68A0" w:rsidTr="005F4FF8">
        <w:tc>
          <w:tcPr>
            <w:tcW w:w="583" w:type="dxa"/>
          </w:tcPr>
          <w:p w:rsidR="00DE68A0" w:rsidRDefault="00D1473A">
            <w:pPr>
              <w:contextualSpacing w:val="0"/>
            </w:pPr>
            <w:r>
              <w:t>13</w:t>
            </w:r>
            <w:r w:rsidR="005F4FF8">
              <w:t>.</w:t>
            </w:r>
          </w:p>
        </w:tc>
        <w:tc>
          <w:tcPr>
            <w:tcW w:w="1980" w:type="dxa"/>
          </w:tcPr>
          <w:p w:rsidR="00DE68A0" w:rsidRDefault="00DE68A0">
            <w:pPr>
              <w:contextualSpacing w:val="0"/>
            </w:pPr>
          </w:p>
        </w:tc>
        <w:tc>
          <w:tcPr>
            <w:tcW w:w="930" w:type="dxa"/>
          </w:tcPr>
          <w:p w:rsidR="00DE68A0" w:rsidRDefault="00DE68A0">
            <w:pPr>
              <w:contextualSpacing w:val="0"/>
            </w:pPr>
          </w:p>
        </w:tc>
        <w:tc>
          <w:tcPr>
            <w:tcW w:w="615" w:type="dxa"/>
          </w:tcPr>
          <w:p w:rsidR="00DE68A0" w:rsidRDefault="00D1473A">
            <w:pPr>
              <w:contextualSpacing w:val="0"/>
            </w:pPr>
            <w:r>
              <w:t>14.</w:t>
            </w:r>
          </w:p>
        </w:tc>
        <w:tc>
          <w:tcPr>
            <w:tcW w:w="1920" w:type="dxa"/>
          </w:tcPr>
          <w:p w:rsidR="00DE68A0" w:rsidRDefault="00DE68A0">
            <w:pPr>
              <w:contextualSpacing w:val="0"/>
            </w:pPr>
          </w:p>
        </w:tc>
        <w:tc>
          <w:tcPr>
            <w:tcW w:w="900" w:type="dxa"/>
          </w:tcPr>
          <w:p w:rsidR="00DE68A0" w:rsidRDefault="00DE68A0">
            <w:pPr>
              <w:contextualSpacing w:val="0"/>
            </w:pPr>
          </w:p>
        </w:tc>
      </w:tr>
    </w:tbl>
    <w:p w:rsidR="00DE68A0" w:rsidRDefault="00DE68A0">
      <w:pPr>
        <w:rPr>
          <w:sz w:val="16"/>
          <w:szCs w:val="16"/>
        </w:rPr>
      </w:pPr>
    </w:p>
    <w:p w:rsidR="00DE68A0" w:rsidRDefault="00D147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Core Curriculum Requirements</w:t>
      </w:r>
    </w:p>
    <w:p w:rsidR="00DE68A0" w:rsidRDefault="00DE68A0"/>
    <w:p w:rsidR="00DE68A0" w:rsidRDefault="00D1473A">
      <w:pPr>
        <w:numPr>
          <w:ilvl w:val="0"/>
          <w:numId w:val="9"/>
        </w:numPr>
        <w:ind w:hanging="720"/>
        <w:contextualSpacing/>
      </w:pPr>
      <w:r>
        <w:rPr>
          <w:b/>
        </w:rPr>
        <w:t xml:space="preserve">Introduction to the Liberal Arts Liberal Arts Seminars </w:t>
      </w:r>
    </w:p>
    <w:p w:rsidR="00DE68A0" w:rsidRDefault="00DE68A0">
      <w:pPr>
        <w:ind w:left="1080"/>
      </w:pPr>
    </w:p>
    <w:p w:rsidR="00DE68A0" w:rsidRDefault="00D1473A">
      <w:pPr>
        <w:ind w:left="1080"/>
      </w:pPr>
      <w:r>
        <w:t>CORE101_____________       or       CORE301____________</w:t>
      </w:r>
    </w:p>
    <w:p w:rsidR="00DE68A0" w:rsidRDefault="00DE68A0">
      <w:pPr>
        <w:ind w:left="1080"/>
      </w:pPr>
    </w:p>
    <w:p w:rsidR="00DE68A0" w:rsidRDefault="00D1473A">
      <w:pPr>
        <w:numPr>
          <w:ilvl w:val="0"/>
          <w:numId w:val="9"/>
        </w:numPr>
        <w:ind w:hanging="720"/>
        <w:contextualSpacing/>
      </w:pPr>
      <w:r>
        <w:rPr>
          <w:b/>
        </w:rPr>
        <w:t xml:space="preserve">International Languages </w:t>
      </w:r>
      <w:r>
        <w:t>(one course beyond entering proficiency)</w:t>
      </w:r>
    </w:p>
    <w:p w:rsidR="00DE68A0" w:rsidRDefault="00DE68A0"/>
    <w:p w:rsidR="00DE68A0" w:rsidRDefault="00D1473A">
      <w:pPr>
        <w:ind w:left="360" w:firstLine="720"/>
      </w:pPr>
      <w:r>
        <w:t xml:space="preserve">Course used to fulfill the </w:t>
      </w:r>
      <w:proofErr w:type="gramStart"/>
      <w:r>
        <w:t>requirement:_</w:t>
      </w:r>
      <w:proofErr w:type="gramEnd"/>
      <w:r>
        <w:t xml:space="preserve">____________________ </w:t>
      </w:r>
    </w:p>
    <w:p w:rsidR="00DE68A0" w:rsidRDefault="00DE68A0">
      <w:pPr>
        <w:ind w:left="360" w:firstLine="720"/>
      </w:pPr>
    </w:p>
    <w:p w:rsidR="00DE68A0" w:rsidRDefault="00D1473A">
      <w:pPr>
        <w:numPr>
          <w:ilvl w:val="0"/>
          <w:numId w:val="9"/>
        </w:numPr>
        <w:ind w:hanging="720"/>
        <w:contextualSpacing/>
      </w:pPr>
      <w:r>
        <w:rPr>
          <w:b/>
        </w:rPr>
        <w:t xml:space="preserve">Liberal Arts Approaches to Understanding the World </w:t>
      </w:r>
      <w:r>
        <w:t>(See classes that fulfill this requirement on page 4 and in College Catalog)</w:t>
      </w:r>
    </w:p>
    <w:p w:rsidR="00DE68A0" w:rsidRDefault="00DE68A0">
      <w:pPr>
        <w:ind w:left="1080"/>
        <w:rPr>
          <w:b/>
          <w:sz w:val="16"/>
          <w:szCs w:val="16"/>
        </w:rPr>
      </w:pPr>
    </w:p>
    <w:tbl>
      <w:tblPr>
        <w:tblStyle w:val="a0"/>
        <w:tblW w:w="6678" w:type="dxa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2700"/>
        <w:gridCol w:w="3510"/>
      </w:tblGrid>
      <w:tr w:rsidR="00DE68A0">
        <w:tc>
          <w:tcPr>
            <w:tcW w:w="468" w:type="dxa"/>
          </w:tcPr>
          <w:p w:rsidR="00DE68A0" w:rsidRDefault="00DE68A0">
            <w:pPr>
              <w:contextualSpacing w:val="0"/>
            </w:pPr>
          </w:p>
        </w:tc>
        <w:tc>
          <w:tcPr>
            <w:tcW w:w="2700" w:type="dxa"/>
          </w:tcPr>
          <w:p w:rsidR="00DE68A0" w:rsidRDefault="00DE68A0">
            <w:pPr>
              <w:contextualSpacing w:val="0"/>
            </w:pPr>
          </w:p>
        </w:tc>
        <w:tc>
          <w:tcPr>
            <w:tcW w:w="3510" w:type="dxa"/>
          </w:tcPr>
          <w:p w:rsidR="00DE68A0" w:rsidRDefault="00D1473A">
            <w:pPr>
              <w:contextualSpacing w:val="0"/>
            </w:pPr>
            <w:r>
              <w:t>Course</w:t>
            </w:r>
          </w:p>
        </w:tc>
      </w:tr>
      <w:tr w:rsidR="00DE68A0">
        <w:tc>
          <w:tcPr>
            <w:tcW w:w="468" w:type="dxa"/>
          </w:tcPr>
          <w:p w:rsidR="00DE68A0" w:rsidRDefault="00D1473A">
            <w:pPr>
              <w:contextualSpacing w:val="0"/>
            </w:pPr>
            <w:r>
              <w:t xml:space="preserve">1.  </w:t>
            </w:r>
          </w:p>
        </w:tc>
        <w:tc>
          <w:tcPr>
            <w:tcW w:w="2700" w:type="dxa"/>
          </w:tcPr>
          <w:p w:rsidR="00DE68A0" w:rsidRDefault="00D1473A">
            <w:pPr>
              <w:contextualSpacing w:val="0"/>
            </w:pPr>
            <w:r>
              <w:t>Arts</w:t>
            </w:r>
          </w:p>
        </w:tc>
        <w:tc>
          <w:tcPr>
            <w:tcW w:w="3510" w:type="dxa"/>
          </w:tcPr>
          <w:p w:rsidR="00DE68A0" w:rsidRDefault="00DE68A0">
            <w:pPr>
              <w:contextualSpacing w:val="0"/>
              <w:rPr>
                <w:b/>
              </w:rPr>
            </w:pPr>
          </w:p>
        </w:tc>
      </w:tr>
      <w:tr w:rsidR="00DE68A0">
        <w:tc>
          <w:tcPr>
            <w:tcW w:w="468" w:type="dxa"/>
          </w:tcPr>
          <w:p w:rsidR="00DE68A0" w:rsidRDefault="00D1473A">
            <w:pPr>
              <w:contextualSpacing w:val="0"/>
            </w:pPr>
            <w:r>
              <w:t xml:space="preserve">2.  </w:t>
            </w:r>
          </w:p>
        </w:tc>
        <w:tc>
          <w:tcPr>
            <w:tcW w:w="2700" w:type="dxa"/>
          </w:tcPr>
          <w:p w:rsidR="00DE68A0" w:rsidRDefault="00D1473A">
            <w:pPr>
              <w:contextualSpacing w:val="0"/>
            </w:pPr>
            <w:r>
              <w:t>Cultural Perspective</w:t>
            </w:r>
          </w:p>
        </w:tc>
        <w:tc>
          <w:tcPr>
            <w:tcW w:w="3510" w:type="dxa"/>
          </w:tcPr>
          <w:p w:rsidR="00DE68A0" w:rsidRDefault="00DE68A0">
            <w:pPr>
              <w:contextualSpacing w:val="0"/>
              <w:rPr>
                <w:b/>
              </w:rPr>
            </w:pPr>
          </w:p>
        </w:tc>
      </w:tr>
      <w:tr w:rsidR="00DE68A0">
        <w:tc>
          <w:tcPr>
            <w:tcW w:w="468" w:type="dxa"/>
          </w:tcPr>
          <w:p w:rsidR="00DE68A0" w:rsidRDefault="00D1473A">
            <w:pPr>
              <w:contextualSpacing w:val="0"/>
            </w:pPr>
            <w:r>
              <w:t xml:space="preserve">3.  </w:t>
            </w:r>
          </w:p>
        </w:tc>
        <w:tc>
          <w:tcPr>
            <w:tcW w:w="2700" w:type="dxa"/>
          </w:tcPr>
          <w:p w:rsidR="00DE68A0" w:rsidRDefault="00D1473A">
            <w:pPr>
              <w:contextualSpacing w:val="0"/>
            </w:pPr>
            <w:r>
              <w:t>Humanistic Foundation</w:t>
            </w:r>
          </w:p>
        </w:tc>
        <w:tc>
          <w:tcPr>
            <w:tcW w:w="3510" w:type="dxa"/>
          </w:tcPr>
          <w:p w:rsidR="00DE68A0" w:rsidRDefault="00DE68A0">
            <w:pPr>
              <w:contextualSpacing w:val="0"/>
              <w:rPr>
                <w:b/>
              </w:rPr>
            </w:pPr>
          </w:p>
        </w:tc>
      </w:tr>
      <w:tr w:rsidR="00DE68A0">
        <w:tc>
          <w:tcPr>
            <w:tcW w:w="468" w:type="dxa"/>
          </w:tcPr>
          <w:p w:rsidR="00DE68A0" w:rsidRDefault="00D1473A">
            <w:pPr>
              <w:contextualSpacing w:val="0"/>
            </w:pPr>
            <w:r>
              <w:t xml:space="preserve">4.  </w:t>
            </w:r>
          </w:p>
        </w:tc>
        <w:tc>
          <w:tcPr>
            <w:tcW w:w="2700" w:type="dxa"/>
          </w:tcPr>
          <w:p w:rsidR="00DE68A0" w:rsidRDefault="00D1473A">
            <w:pPr>
              <w:contextualSpacing w:val="0"/>
            </w:pPr>
            <w:r>
              <w:t>Mathematics</w:t>
            </w:r>
          </w:p>
        </w:tc>
        <w:tc>
          <w:tcPr>
            <w:tcW w:w="3510" w:type="dxa"/>
          </w:tcPr>
          <w:p w:rsidR="00DE68A0" w:rsidRDefault="00DE68A0">
            <w:pPr>
              <w:contextualSpacing w:val="0"/>
              <w:rPr>
                <w:b/>
              </w:rPr>
            </w:pPr>
          </w:p>
        </w:tc>
      </w:tr>
      <w:tr w:rsidR="00DE68A0">
        <w:tc>
          <w:tcPr>
            <w:tcW w:w="468" w:type="dxa"/>
          </w:tcPr>
          <w:p w:rsidR="00DE68A0" w:rsidRDefault="00D1473A">
            <w:pPr>
              <w:contextualSpacing w:val="0"/>
            </w:pPr>
            <w:r>
              <w:t xml:space="preserve">5.  </w:t>
            </w:r>
          </w:p>
        </w:tc>
        <w:tc>
          <w:tcPr>
            <w:tcW w:w="2700" w:type="dxa"/>
          </w:tcPr>
          <w:p w:rsidR="00DE68A0" w:rsidRDefault="00D1473A">
            <w:pPr>
              <w:contextualSpacing w:val="0"/>
            </w:pPr>
            <w:r>
              <w:t>Natural Sciences with Lab</w:t>
            </w:r>
          </w:p>
        </w:tc>
        <w:tc>
          <w:tcPr>
            <w:tcW w:w="3510" w:type="dxa"/>
          </w:tcPr>
          <w:p w:rsidR="00DE68A0" w:rsidRDefault="00DE68A0">
            <w:pPr>
              <w:contextualSpacing w:val="0"/>
              <w:rPr>
                <w:b/>
              </w:rPr>
            </w:pPr>
          </w:p>
        </w:tc>
      </w:tr>
      <w:tr w:rsidR="00DE68A0">
        <w:tc>
          <w:tcPr>
            <w:tcW w:w="468" w:type="dxa"/>
          </w:tcPr>
          <w:p w:rsidR="00DE68A0" w:rsidRDefault="00D1473A">
            <w:pPr>
              <w:contextualSpacing w:val="0"/>
            </w:pPr>
            <w:r>
              <w:t xml:space="preserve">6.  </w:t>
            </w:r>
          </w:p>
        </w:tc>
        <w:tc>
          <w:tcPr>
            <w:tcW w:w="2700" w:type="dxa"/>
          </w:tcPr>
          <w:p w:rsidR="00DE68A0" w:rsidRDefault="00D1473A">
            <w:pPr>
              <w:contextualSpacing w:val="0"/>
            </w:pPr>
            <w:r>
              <w:t>Social Science</w:t>
            </w:r>
            <w:r>
              <w:tab/>
            </w:r>
          </w:p>
        </w:tc>
        <w:tc>
          <w:tcPr>
            <w:tcW w:w="3510" w:type="dxa"/>
          </w:tcPr>
          <w:p w:rsidR="00DE68A0" w:rsidRDefault="00DE68A0">
            <w:pPr>
              <w:contextualSpacing w:val="0"/>
              <w:rPr>
                <w:b/>
              </w:rPr>
            </w:pPr>
          </w:p>
        </w:tc>
      </w:tr>
    </w:tbl>
    <w:p w:rsidR="00DE68A0" w:rsidRDefault="00DE68A0">
      <w:pPr>
        <w:rPr>
          <w:b/>
          <w:sz w:val="16"/>
          <w:szCs w:val="16"/>
        </w:rPr>
      </w:pPr>
    </w:p>
    <w:p w:rsidR="00DE68A0" w:rsidRDefault="00D1473A">
      <w:pPr>
        <w:numPr>
          <w:ilvl w:val="0"/>
          <w:numId w:val="9"/>
        </w:numPr>
        <w:ind w:hanging="720"/>
        <w:contextualSpacing/>
      </w:pPr>
      <w:r>
        <w:rPr>
          <w:b/>
        </w:rPr>
        <w:t xml:space="preserve">Experiencing the Liberal Arts in the World </w:t>
      </w:r>
      <w:r>
        <w:t>(For more information see College Catalog)</w:t>
      </w:r>
    </w:p>
    <w:p w:rsidR="00DE68A0" w:rsidRDefault="00DE68A0">
      <w:pPr>
        <w:ind w:left="1080"/>
      </w:pPr>
    </w:p>
    <w:p w:rsidR="00DE68A0" w:rsidRDefault="00D1473A">
      <w:pPr>
        <w:ind w:left="1080"/>
      </w:pPr>
      <w:r>
        <w:t>CORE350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:rsidR="00DE68A0" w:rsidRDefault="00DE68A0">
      <w:pPr>
        <w:ind w:left="180" w:hanging="810"/>
      </w:pPr>
    </w:p>
    <w:p w:rsidR="00DE68A0" w:rsidRDefault="00D1473A">
      <w:pPr>
        <w:ind w:left="180" w:hanging="8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Psychology Major </w:t>
      </w:r>
      <w:proofErr w:type="gramStart"/>
      <w:r>
        <w:rPr>
          <w:b/>
          <w:i/>
          <w:sz w:val="28"/>
          <w:szCs w:val="28"/>
        </w:rPr>
        <w:t xml:space="preserve">Requirements </w:t>
      </w:r>
      <w:r>
        <w:rPr>
          <w:b/>
        </w:rPr>
        <w:t xml:space="preserve"> (</w:t>
      </w:r>
      <w:proofErr w:type="gramEnd"/>
      <w:r>
        <w:rPr>
          <w:b/>
        </w:rPr>
        <w:t>48 credit hours)</w:t>
      </w:r>
    </w:p>
    <w:p w:rsidR="00DE68A0" w:rsidRDefault="00DE68A0">
      <w:pPr>
        <w:ind w:left="-630"/>
      </w:pPr>
    </w:p>
    <w:p w:rsidR="00DE68A0" w:rsidRDefault="00D1473A">
      <w:pPr>
        <w:ind w:left="-630"/>
      </w:pPr>
      <w:r>
        <w:t>This checklist is for reference only.  Please see the College Catalog and check with your major advisor or department chair to assure compliance with graduation requirements.</w:t>
      </w:r>
    </w:p>
    <w:p w:rsidR="00DE68A0" w:rsidRDefault="00D1473A">
      <w:pPr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E68A0" w:rsidRDefault="00D1473A">
      <w:pPr>
        <w:ind w:left="900" w:hanging="1530"/>
        <w:rPr>
          <w:b/>
        </w:rPr>
      </w:pPr>
      <w:r>
        <w:rPr>
          <w:b/>
        </w:rPr>
        <w:t>a. Required Core Courses (12 credit hours).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>Sem. Taken    Grade</w:t>
      </w:r>
    </w:p>
    <w:tbl>
      <w:tblPr>
        <w:tblStyle w:val="a1"/>
        <w:tblW w:w="10635" w:type="dxa"/>
        <w:tblInd w:w="-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660"/>
        <w:gridCol w:w="8730"/>
      </w:tblGrid>
      <w:tr w:rsidR="00DE68A0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101      Introduction to Psychology </w:t>
            </w:r>
            <w:r>
              <w:rPr>
                <w:b/>
                <w:color w:val="FF0000"/>
              </w:rPr>
              <w:t xml:space="preserve">(AP Psychology score of 4 or 5 meets this </w:t>
            </w:r>
            <w:proofErr w:type="spellStart"/>
            <w:r>
              <w:rPr>
                <w:b/>
                <w:color w:val="FF0000"/>
              </w:rPr>
              <w:t>req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DE68A0" w:rsidRDefault="00D1473A">
            <w:pPr>
              <w:ind w:left="140" w:right="140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 xml:space="preserve">                        </w:t>
            </w:r>
            <w:r>
              <w:rPr>
                <w:b/>
                <w:color w:val="0000FF"/>
              </w:rPr>
              <w:t xml:space="preserve">   [satisfies CORE </w:t>
            </w:r>
            <w:proofErr w:type="spellStart"/>
            <w:r>
              <w:rPr>
                <w:b/>
                <w:color w:val="0000FF"/>
              </w:rPr>
              <w:t>req</w:t>
            </w:r>
            <w:proofErr w:type="spellEnd"/>
            <w:r>
              <w:rPr>
                <w:b/>
                <w:color w:val="0000FF"/>
              </w:rPr>
              <w:t xml:space="preserve"> for Social Sciences]</w:t>
            </w:r>
          </w:p>
        </w:tc>
      </w:tr>
      <w:tr w:rsidR="00DE68A0"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301      Psychological Statistics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101]</w:t>
            </w:r>
          </w:p>
        </w:tc>
      </w:tr>
      <w:tr w:rsidR="00DE68A0"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303      Writing and Research Methods in Psychology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301]</w:t>
            </w:r>
          </w:p>
        </w:tc>
      </w:tr>
    </w:tbl>
    <w:p w:rsidR="00DE68A0" w:rsidRDefault="00D1473A">
      <w:pPr>
        <w:ind w:left="180" w:hanging="81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  <w:t xml:space="preserve">      </w:t>
      </w:r>
      <w:r>
        <w:rPr>
          <w:b/>
        </w:rPr>
        <w:tab/>
      </w:r>
    </w:p>
    <w:p w:rsidR="00DE68A0" w:rsidRDefault="00D1473A">
      <w:pPr>
        <w:ind w:left="-630" w:hanging="81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b. Content Breadth Requirement (16 credit </w:t>
      </w:r>
      <w:proofErr w:type="gramStart"/>
      <w:r>
        <w:rPr>
          <w:b/>
        </w:rPr>
        <w:t>hours)*</w:t>
      </w:r>
      <w:proofErr w:type="gramEnd"/>
      <w:r>
        <w:rPr>
          <w:b/>
        </w:rPr>
        <w:t xml:space="preserve">*; the following courses have </w:t>
      </w:r>
      <w:proofErr w:type="spellStart"/>
      <w:r>
        <w:rPr>
          <w:b/>
        </w:rPr>
        <w:t>prereq</w:t>
      </w:r>
      <w:proofErr w:type="spellEnd"/>
      <w:r>
        <w:rPr>
          <w:b/>
        </w:rPr>
        <w:t xml:space="preserve"> of PSYC 101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>Sem. Taken   Grade</w:t>
      </w:r>
    </w:p>
    <w:tbl>
      <w:tblPr>
        <w:tblStyle w:val="a2"/>
        <w:tblW w:w="10575" w:type="dxa"/>
        <w:tblInd w:w="-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675"/>
        <w:gridCol w:w="8670"/>
      </w:tblGrid>
      <w:tr w:rsidR="00DE68A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>PSYC 205      Learning and Cognition</w:t>
            </w:r>
            <w:r>
              <w:rPr>
                <w:b/>
                <w:color w:val="FF0000"/>
              </w:rPr>
              <w:t xml:space="preserve"> 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for PSYC 320 &amp; PSYC 324]</w:t>
            </w:r>
          </w:p>
        </w:tc>
      </w:tr>
      <w:tr w:rsidR="00DE68A0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230      Lifespan Development 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for PSYC 330]</w:t>
            </w:r>
          </w:p>
        </w:tc>
      </w:tr>
      <w:tr w:rsidR="00DE68A0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235      Physiological and Sensory Psychology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for PSYC 322 &amp; PSYC 326]</w:t>
            </w:r>
          </w:p>
        </w:tc>
      </w:tr>
      <w:tr w:rsidR="00DE68A0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120" w:right="140" w:hanging="980"/>
              <w:rPr>
                <w:b/>
                <w:u w:val="single"/>
              </w:rPr>
            </w:pPr>
            <w:r>
              <w:rPr>
                <w:b/>
              </w:rPr>
              <w:t xml:space="preserve">PSYC 250      Social Psychology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for PSYC 340] </w:t>
            </w:r>
            <w:r>
              <w:rPr>
                <w:b/>
                <w:u w:val="single"/>
              </w:rPr>
              <w:t>OR</w:t>
            </w:r>
          </w:p>
          <w:p w:rsidR="00DE68A0" w:rsidRDefault="00D1473A">
            <w:pPr>
              <w:ind w:left="1120" w:right="140" w:hanging="980"/>
              <w:rPr>
                <w:b/>
                <w:color w:val="FF0000"/>
              </w:rPr>
            </w:pPr>
            <w:r>
              <w:rPr>
                <w:b/>
              </w:rPr>
              <w:t>PSYC 280      Counseling Theories and Methods</w:t>
            </w:r>
            <w:r>
              <w:rPr>
                <w:b/>
                <w:color w:val="548DD4"/>
              </w:rPr>
              <w:t xml:space="preserve">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for PSYC 370]</w:t>
            </w:r>
          </w:p>
        </w:tc>
      </w:tr>
    </w:tbl>
    <w:p w:rsidR="00DE68A0" w:rsidRDefault="00D1473A">
      <w:pPr>
        <w:ind w:left="180" w:hanging="81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</w:t>
      </w:r>
      <w:r>
        <w:rPr>
          <w:b/>
          <w:sz w:val="14"/>
          <w:szCs w:val="14"/>
        </w:rPr>
        <w:tab/>
        <w:t xml:space="preserve">                                                            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 xml:space="preserve">  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 xml:space="preserve">c. Laboratory Requirement (8 credit </w:t>
      </w:r>
      <w:proofErr w:type="gramStart"/>
      <w:r>
        <w:rPr>
          <w:b/>
        </w:rPr>
        <w:t>hours)*</w:t>
      </w:r>
      <w:proofErr w:type="gramEnd"/>
      <w:r>
        <w:rPr>
          <w:b/>
        </w:rPr>
        <w:t>*; two of the following courses.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>Sem. Taken   Grade</w:t>
      </w:r>
    </w:p>
    <w:tbl>
      <w:tblPr>
        <w:tblStyle w:val="a3"/>
        <w:tblW w:w="10515" w:type="dxa"/>
        <w:tblInd w:w="-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65"/>
        <w:gridCol w:w="8595"/>
      </w:tblGrid>
      <w:tr w:rsidR="00DE68A0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320      Psychology of Learning with Laboratory (Spring)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205]</w:t>
            </w:r>
          </w:p>
        </w:tc>
      </w:tr>
      <w:tr w:rsidR="00DE68A0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322      Biological Psychology with Laboratory (Fall)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235]</w:t>
            </w:r>
          </w:p>
        </w:tc>
      </w:tr>
      <w:tr w:rsidR="00DE68A0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324      Cognitive Psychology with Laboratory (Fall)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205]</w:t>
            </w:r>
          </w:p>
        </w:tc>
      </w:tr>
      <w:tr w:rsidR="00DE68A0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326      Perception with Laboratory (Spring)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235]</w:t>
            </w:r>
          </w:p>
        </w:tc>
      </w:tr>
      <w:tr w:rsidR="00DE68A0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330      Developmental Psychology with Laboratory (Fall)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230]</w:t>
            </w:r>
          </w:p>
        </w:tc>
      </w:tr>
      <w:tr w:rsidR="00DE68A0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340      Social Psychology with Laboratory (Spring)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250]</w:t>
            </w:r>
          </w:p>
        </w:tc>
      </w:tr>
      <w:tr w:rsidR="00DE68A0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370      Counseling and Psychotherapy with Laboratory (Spring)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280]</w:t>
            </w:r>
          </w:p>
        </w:tc>
      </w:tr>
    </w:tbl>
    <w:p w:rsidR="00DE68A0" w:rsidRDefault="00D1473A">
      <w:pPr>
        <w:ind w:left="180" w:hanging="810"/>
        <w:rPr>
          <w:b/>
        </w:rPr>
      </w:pPr>
      <w:r>
        <w:rPr>
          <w:b/>
        </w:rPr>
        <w:t xml:space="preserve"> </w:t>
      </w:r>
    </w:p>
    <w:p w:rsidR="00DE68A0" w:rsidRDefault="00DE68A0">
      <w:pPr>
        <w:ind w:left="180" w:hanging="810"/>
        <w:rPr>
          <w:b/>
        </w:rPr>
      </w:pPr>
    </w:p>
    <w:p w:rsidR="00DE68A0" w:rsidRDefault="00D1473A">
      <w:pPr>
        <w:ind w:left="-270" w:hanging="360"/>
        <w:rPr>
          <w:b/>
        </w:rPr>
      </w:pPr>
      <w:r>
        <w:rPr>
          <w:b/>
        </w:rPr>
        <w:t xml:space="preserve"> d. Upper-division Elective (4 credit hours).  One four credit course at the 300- or 400-level not used to fulfill any other PSYC major requirement.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>Sem. Taken   Grade</w:t>
      </w:r>
    </w:p>
    <w:tbl>
      <w:tblPr>
        <w:tblStyle w:val="a4"/>
        <w:tblW w:w="10425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795"/>
        <w:gridCol w:w="8505"/>
      </w:tblGrid>
      <w:tr w:rsidR="00DE68A0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>PSYC ____      ____________________________________________________________</w:t>
            </w:r>
          </w:p>
        </w:tc>
      </w:tr>
    </w:tbl>
    <w:p w:rsidR="00DE68A0" w:rsidRDefault="00D1473A">
      <w:pPr>
        <w:ind w:left="180" w:hanging="8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E68A0" w:rsidRDefault="00DE68A0">
      <w:pPr>
        <w:ind w:left="180" w:hanging="810"/>
        <w:rPr>
          <w:b/>
          <w:sz w:val="20"/>
          <w:szCs w:val="20"/>
        </w:rPr>
      </w:pPr>
    </w:p>
    <w:p w:rsidR="00DE68A0" w:rsidRDefault="00DE68A0">
      <w:pPr>
        <w:ind w:left="180" w:hanging="810"/>
        <w:rPr>
          <w:b/>
          <w:sz w:val="20"/>
          <w:szCs w:val="20"/>
        </w:rPr>
      </w:pPr>
    </w:p>
    <w:p w:rsidR="00DE68A0" w:rsidRDefault="00DE68A0">
      <w:pPr>
        <w:ind w:left="180" w:hanging="810"/>
        <w:rPr>
          <w:b/>
          <w:sz w:val="20"/>
          <w:szCs w:val="20"/>
        </w:rPr>
      </w:pPr>
    </w:p>
    <w:p w:rsidR="00DE68A0" w:rsidRDefault="00D1473A">
      <w:pPr>
        <w:ind w:left="180" w:hanging="810"/>
        <w:rPr>
          <w:b/>
        </w:rPr>
      </w:pPr>
      <w:r>
        <w:rPr>
          <w:b/>
          <w:sz w:val="20"/>
          <w:szCs w:val="20"/>
        </w:rPr>
        <w:lastRenderedPageBreak/>
        <w:t xml:space="preserve"> </w:t>
      </w:r>
      <w:r>
        <w:rPr>
          <w:b/>
        </w:rPr>
        <w:t xml:space="preserve">e. Capstone Courses (8 credit hours). Every psychology major must complete a senior capstone experience. </w:t>
      </w:r>
    </w:p>
    <w:p w:rsidR="00DE68A0" w:rsidRDefault="00D1473A">
      <w:pPr>
        <w:ind w:left="-360"/>
        <w:rPr>
          <w:b/>
        </w:rPr>
      </w:pPr>
      <w:r>
        <w:rPr>
          <w:b/>
        </w:rPr>
        <w:t xml:space="preserve">(1) St. Mary’s Project in psychology </w:t>
      </w:r>
      <w:r>
        <w:rPr>
          <w:b/>
          <w:u w:val="single"/>
        </w:rPr>
        <w:t>or</w:t>
      </w:r>
      <w:r>
        <w:rPr>
          <w:b/>
        </w:rPr>
        <w:t xml:space="preserve"> another major discipline </w:t>
      </w:r>
      <w:r>
        <w:rPr>
          <w:b/>
          <w:u w:val="single"/>
        </w:rPr>
        <w:t>or</w:t>
      </w:r>
      <w:r>
        <w:rPr>
          <w:b/>
        </w:rPr>
        <w:t xml:space="preserve"> study area (8 credit hours</w:t>
      </w:r>
    </w:p>
    <w:p w:rsidR="00DE68A0" w:rsidRDefault="00D1473A">
      <w:pPr>
        <w:ind w:left="-630"/>
        <w:rPr>
          <w:b/>
        </w:rPr>
      </w:pPr>
      <w:r>
        <w:rPr>
          <w:b/>
        </w:rPr>
        <w:t xml:space="preserve">            Sem. Taken   Grade</w:t>
      </w:r>
    </w:p>
    <w:tbl>
      <w:tblPr>
        <w:tblStyle w:val="a5"/>
        <w:tblW w:w="8865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75"/>
        <w:gridCol w:w="7035"/>
      </w:tblGrid>
      <w:tr w:rsidR="00DE68A0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  <w:color w:val="FF0000"/>
              </w:rPr>
            </w:pPr>
            <w:r>
              <w:rPr>
                <w:b/>
              </w:rPr>
              <w:t xml:space="preserve">PSYC/_______  493     St. Mary’s Project  </w:t>
            </w:r>
            <w:r>
              <w:rPr>
                <w:b/>
                <w:color w:val="FF0000"/>
              </w:rPr>
              <w:t xml:space="preserve">[if in PSYC, 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303]</w:t>
            </w:r>
          </w:p>
        </w:tc>
      </w:tr>
      <w:tr w:rsidR="00DE68A0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  <w:color w:val="FF0000"/>
              </w:rPr>
            </w:pPr>
            <w:r>
              <w:rPr>
                <w:b/>
              </w:rPr>
              <w:t xml:space="preserve">PSYC/_______  494     St. Mary’s Project  </w:t>
            </w:r>
            <w:r>
              <w:rPr>
                <w:b/>
                <w:color w:val="FF0000"/>
              </w:rPr>
              <w:t xml:space="preserve">[if in PSYC, 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303]</w:t>
            </w:r>
          </w:p>
        </w:tc>
      </w:tr>
      <w:tr w:rsidR="00DE68A0">
        <w:trPr>
          <w:trHeight w:val="220"/>
        </w:trPr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right="140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0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320" w:right="140" w:hanging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E68A0" w:rsidRDefault="00D1473A">
      <w:pPr>
        <w:ind w:left="180" w:hanging="810"/>
        <w:rPr>
          <w:b/>
        </w:rPr>
      </w:pPr>
      <w:r>
        <w:rPr>
          <w:b/>
        </w:rPr>
        <w:t xml:space="preserve">      (2) Alternative Capstone Experience (8 credit hours).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 xml:space="preserve">             Sem. Taken   Grade</w:t>
      </w:r>
    </w:p>
    <w:tbl>
      <w:tblPr>
        <w:tblStyle w:val="a6"/>
        <w:tblW w:w="8880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825"/>
        <w:gridCol w:w="6900"/>
      </w:tblGrid>
      <w:tr w:rsidR="00DE68A0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FF0000"/>
              </w:rPr>
            </w:pPr>
            <w:r>
              <w:rPr>
                <w:b/>
              </w:rPr>
              <w:t xml:space="preserve">PSYC 490      Senior Seminar (Fall &amp; Spring) </w:t>
            </w:r>
            <w:r>
              <w:rPr>
                <w:b/>
                <w:color w:val="FF0000"/>
              </w:rPr>
              <w:t>[</w:t>
            </w:r>
            <w:proofErr w:type="spellStart"/>
            <w:r>
              <w:rPr>
                <w:b/>
                <w:color w:val="FF0000"/>
              </w:rPr>
              <w:t>prereq</w:t>
            </w:r>
            <w:proofErr w:type="spellEnd"/>
            <w:r>
              <w:rPr>
                <w:b/>
                <w:color w:val="FF0000"/>
              </w:rPr>
              <w:t xml:space="preserve"> PSYC 303]</w:t>
            </w:r>
          </w:p>
        </w:tc>
      </w:tr>
    </w:tbl>
    <w:p w:rsidR="00DE68A0" w:rsidRDefault="00D1473A">
      <w:pPr>
        <w:ind w:left="-630"/>
        <w:rPr>
          <w:b/>
        </w:rPr>
      </w:pPr>
      <w:r>
        <w:rPr>
          <w:b/>
        </w:rPr>
        <w:t xml:space="preserve">             </w:t>
      </w:r>
      <w:r>
        <w:rPr>
          <w:b/>
          <w:u w:val="single"/>
        </w:rPr>
        <w:t>and</w:t>
      </w:r>
      <w:r>
        <w:rPr>
          <w:b/>
        </w:rPr>
        <w:t xml:space="preserve"> an additional four credit course, from the following options:</w:t>
      </w:r>
    </w:p>
    <w:p w:rsidR="00DE68A0" w:rsidRDefault="00D1473A">
      <w:pPr>
        <w:ind w:left="180" w:hanging="810"/>
        <w:rPr>
          <w:b/>
        </w:rPr>
      </w:pPr>
      <w:r>
        <w:rPr>
          <w:b/>
        </w:rPr>
        <w:t xml:space="preserve">             Sem. Taken   Grade</w:t>
      </w:r>
    </w:p>
    <w:tbl>
      <w:tblPr>
        <w:tblStyle w:val="a7"/>
        <w:tblW w:w="883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55"/>
        <w:gridCol w:w="6885"/>
      </w:tblGrid>
      <w:tr w:rsidR="00DE68A0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>PSYC 402      Advanced Research Methods and Statistics</w:t>
            </w:r>
          </w:p>
        </w:tc>
      </w:tr>
      <w:tr w:rsidR="00DE68A0">
        <w:trPr>
          <w:trHeight w:val="3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>PSYC 405      History and Systems of Psychology (Fall)</w:t>
            </w:r>
          </w:p>
        </w:tc>
      </w:tr>
      <w:tr w:rsidR="00DE68A0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  <w:color w:val="0000FF"/>
              </w:rPr>
            </w:pPr>
            <w:r>
              <w:rPr>
                <w:b/>
              </w:rPr>
              <w:t>PSYC 410      Service Learning (Spring)</w:t>
            </w:r>
            <w:r>
              <w:rPr>
                <w:b/>
                <w:color w:val="0000FF"/>
              </w:rPr>
              <w:t xml:space="preserve"> [satisfies CORE ELAW </w:t>
            </w:r>
            <w:proofErr w:type="spellStart"/>
            <w:r>
              <w:rPr>
                <w:b/>
                <w:color w:val="0000FF"/>
              </w:rPr>
              <w:t>req</w:t>
            </w:r>
            <w:proofErr w:type="spellEnd"/>
            <w:r>
              <w:rPr>
                <w:b/>
                <w:color w:val="0000FF"/>
              </w:rPr>
              <w:t>]</w:t>
            </w:r>
          </w:p>
        </w:tc>
      </w:tr>
      <w:tr w:rsidR="00DE68A0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>PSYC 474      Psychological Assessment (Spring)</w:t>
            </w:r>
          </w:p>
        </w:tc>
      </w:tr>
      <w:tr w:rsidR="00DE68A0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>PSYC 497      Directed Research</w:t>
            </w:r>
          </w:p>
        </w:tc>
      </w:tr>
      <w:tr w:rsidR="00DE68A0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 w:hanging="1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A0" w:rsidRDefault="00D1473A">
            <w:pPr>
              <w:ind w:left="140" w:right="140"/>
              <w:rPr>
                <w:b/>
              </w:rPr>
            </w:pPr>
            <w:r>
              <w:rPr>
                <w:b/>
              </w:rPr>
              <w:t>An additional laboratory course in psychology</w:t>
            </w:r>
          </w:p>
        </w:tc>
      </w:tr>
    </w:tbl>
    <w:p w:rsidR="00DE68A0" w:rsidRDefault="00D1473A">
      <w:pPr>
        <w:ind w:left="180" w:hanging="810"/>
        <w:rPr>
          <w:b/>
          <w:color w:val="FF0000"/>
          <w:sz w:val="12"/>
          <w:szCs w:val="12"/>
        </w:rPr>
      </w:pPr>
      <w:r>
        <w:rPr>
          <w:b/>
          <w:color w:val="FF0000"/>
          <w:sz w:val="12"/>
          <w:szCs w:val="12"/>
        </w:rPr>
        <w:t xml:space="preserve">                                                     </w:t>
      </w:r>
    </w:p>
    <w:p w:rsidR="00DE68A0" w:rsidRDefault="00D1473A">
      <w:pPr>
        <w:numPr>
          <w:ilvl w:val="0"/>
          <w:numId w:val="3"/>
        </w:numPr>
        <w:ind w:left="-90" w:hanging="540"/>
        <w:contextualSpacing/>
        <w:rPr>
          <w:color w:val="FF0000"/>
        </w:rPr>
      </w:pPr>
      <w:r>
        <w:rPr>
          <w:color w:val="FF0000"/>
        </w:rPr>
        <w:t>A grade of C- or better must be received in all courses used to satisfy the major, and the cumulative grade point average of courses used to satisfy the major must be at least 2.00.</w:t>
      </w:r>
    </w:p>
    <w:p w:rsidR="00DE68A0" w:rsidRDefault="00D1473A">
      <w:pPr>
        <w:numPr>
          <w:ilvl w:val="0"/>
          <w:numId w:val="5"/>
        </w:numPr>
        <w:ind w:left="-90" w:hanging="540"/>
        <w:contextualSpacing/>
        <w:rPr>
          <w:color w:val="FF0000"/>
        </w:rPr>
      </w:pPr>
      <w:r>
        <w:rPr>
          <w:color w:val="FF0000"/>
        </w:rPr>
        <w:t>Courses taken for Credit/No Credit may not be used to satisfy major requirements.</w:t>
      </w:r>
    </w:p>
    <w:p w:rsidR="00DE68A0" w:rsidRDefault="00D1473A">
      <w:pPr>
        <w:ind w:left="180" w:hanging="810"/>
        <w:jc w:val="center"/>
        <w:rPr>
          <w:b/>
        </w:rPr>
      </w:pPr>
      <w:r>
        <w:rPr>
          <w:noProof/>
        </w:rPr>
        <w:drawing>
          <wp:inline distT="114300" distB="114300" distL="114300" distR="114300">
            <wp:extent cx="5681663" cy="2188837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2188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8A0" w:rsidRDefault="00D1473A">
      <w:pPr>
        <w:ind w:left="-630"/>
        <w:rPr>
          <w:b/>
        </w:rPr>
      </w:pPr>
      <w:r>
        <w:rPr>
          <w:b/>
        </w:rPr>
        <w:t xml:space="preserve">Psychology majors must take 4 breadth courses at the 200-level: PSYC 205 (Learning and Cognition), PSYC 230 (Developmental Psychology), PSYC 235 (Physiological &amp; Sensory Psychology), and </w:t>
      </w:r>
      <w:r>
        <w:rPr>
          <w:b/>
          <w:u w:val="single"/>
        </w:rPr>
        <w:t>either</w:t>
      </w:r>
      <w:r>
        <w:rPr>
          <w:b/>
        </w:rPr>
        <w:t xml:space="preserve"> PSYC 250 (Social Psychology) </w:t>
      </w:r>
      <w:r>
        <w:rPr>
          <w:b/>
          <w:u w:val="single"/>
        </w:rPr>
        <w:t>or</w:t>
      </w:r>
      <w:r>
        <w:rPr>
          <w:b/>
        </w:rPr>
        <w:t xml:space="preserve"> PSYC 280 (Counseling Theories and Methods)</w:t>
      </w:r>
    </w:p>
    <w:p w:rsidR="00DE68A0" w:rsidRDefault="00D1473A">
      <w:pPr>
        <w:ind w:left="-630"/>
        <w:rPr>
          <w:b/>
          <w:sz w:val="12"/>
          <w:szCs w:val="12"/>
        </w:rPr>
      </w:pPr>
      <w:r>
        <w:rPr>
          <w:b/>
        </w:rPr>
        <w:t xml:space="preserve"> </w:t>
      </w:r>
    </w:p>
    <w:p w:rsidR="00DE68A0" w:rsidRDefault="00D1473A">
      <w:pPr>
        <w:ind w:left="-630"/>
        <w:rPr>
          <w:b/>
        </w:rPr>
      </w:pPr>
      <w:r>
        <w:rPr>
          <w:b/>
        </w:rPr>
        <w:t>Psychology majors must also take 2 laboratory courses from among the following list: PSYC 320 (Learning), PSYC 324 (Cognitive), PSYC 330 (Developmental), PSYC 322 (</w:t>
      </w:r>
      <w:proofErr w:type="spellStart"/>
      <w:r>
        <w:rPr>
          <w:b/>
        </w:rPr>
        <w:t>Biopsych</w:t>
      </w:r>
      <w:proofErr w:type="spellEnd"/>
      <w:r>
        <w:rPr>
          <w:b/>
        </w:rPr>
        <w:t>), PSYC 326 (Perception), PSYC 340 (Social), and PSYC 370 (Counseling and Psychotherapy).</w:t>
      </w:r>
    </w:p>
    <w:p w:rsidR="00DE68A0" w:rsidRDefault="00D1473A">
      <w:pPr>
        <w:ind w:left="-630"/>
        <w:rPr>
          <w:b/>
          <w:sz w:val="12"/>
          <w:szCs w:val="12"/>
        </w:rPr>
      </w:pPr>
      <w:r>
        <w:rPr>
          <w:b/>
        </w:rPr>
        <w:t xml:space="preserve"> </w:t>
      </w:r>
    </w:p>
    <w:p w:rsidR="00DE68A0" w:rsidRDefault="00D1473A">
      <w:pPr>
        <w:ind w:left="-630"/>
        <w:rPr>
          <w:b/>
        </w:rPr>
      </w:pPr>
      <w:r>
        <w:rPr>
          <w:b/>
          <w:color w:val="FF0000"/>
        </w:rPr>
        <w:t xml:space="preserve">It is very important to note which 200-level breadth courses serve as the pre-requisites to the various laboratory courses. </w:t>
      </w:r>
      <w:r>
        <w:rPr>
          <w:b/>
        </w:rPr>
        <w:t>Please see the diagram above. Arrows from the 200-level courses (in green) to the laboratory courses (in blue) show the pre-requisite pathways.</w:t>
      </w:r>
    </w:p>
    <w:p w:rsidR="005F78E8" w:rsidRDefault="005F78E8">
      <w:pPr>
        <w:ind w:left="-630"/>
        <w:rPr>
          <w:b/>
          <w:sz w:val="20"/>
          <w:szCs w:val="20"/>
        </w:rPr>
      </w:pPr>
    </w:p>
    <w:p w:rsidR="005F78E8" w:rsidRDefault="005F78E8">
      <w:pPr>
        <w:ind w:left="-630"/>
        <w:rPr>
          <w:b/>
          <w:sz w:val="20"/>
          <w:szCs w:val="20"/>
        </w:rPr>
      </w:pPr>
    </w:p>
    <w:p w:rsidR="00DE68A0" w:rsidRDefault="00D1473A">
      <w:pPr>
        <w:ind w:hanging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COURSES THAT FULFILL THE REQUIREMENT IN </w:t>
      </w:r>
    </w:p>
    <w:p w:rsidR="00DE68A0" w:rsidRDefault="00D1473A">
      <w:pPr>
        <w:ind w:hanging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SIX LIBERAL ARTS APPROACHES TO UNDERSTANDING THE WORLD CATEGORIES</w:t>
      </w:r>
    </w:p>
    <w:p w:rsidR="00DE68A0" w:rsidRDefault="00DE68A0">
      <w:pPr>
        <w:ind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DE68A0" w:rsidRDefault="00D1473A">
      <w:pPr>
        <w:ind w:hanging="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Arts </w:t>
      </w:r>
    </w:p>
    <w:p w:rsidR="00DE68A0" w:rsidRDefault="00D1473A">
      <w:pPr>
        <w:numPr>
          <w:ilvl w:val="0"/>
          <w:numId w:val="1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ART: 204 (Drawing), 206 (Painting), 208 (Sculpture), 212 (Photography), 214 (Digital Art), 233 (Topics in Studio Art), 239 (Painting and Drawing from Life), 269 (Community Arts)</w:t>
      </w:r>
    </w:p>
    <w:p w:rsidR="00DE68A0" w:rsidRDefault="00D1473A">
      <w:pPr>
        <w:numPr>
          <w:ilvl w:val="0"/>
          <w:numId w:val="1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ARTH: 220 (Ancient Media), 250 (Topics in Art History)</w:t>
      </w:r>
    </w:p>
    <w:p w:rsidR="00DE68A0" w:rsidRDefault="00D1473A">
      <w:pPr>
        <w:numPr>
          <w:ilvl w:val="0"/>
          <w:numId w:val="1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ENGL: 106 (Lit), 130 (Literary Topics), 270 (Creative Writing), 281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I), 282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II), 283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III)</w:t>
      </w:r>
    </w:p>
    <w:p w:rsidR="00DE68A0" w:rsidRDefault="00D1473A">
      <w:pPr>
        <w:numPr>
          <w:ilvl w:val="0"/>
          <w:numId w:val="1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HIST: HIST: 264 (Intro to Museum Studies), cross-listed with MUST200</w:t>
      </w:r>
    </w:p>
    <w:p w:rsidR="00DE68A0" w:rsidRDefault="00D1473A">
      <w:pPr>
        <w:numPr>
          <w:ilvl w:val="0"/>
          <w:numId w:val="1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MUSC: 112 (Music as Comm.), 203 (Music Theory I), 205 (Story of Music), 217 (Jazz Makers)</w:t>
      </w:r>
    </w:p>
    <w:p w:rsidR="00DE68A0" w:rsidRDefault="00D1473A">
      <w:pPr>
        <w:numPr>
          <w:ilvl w:val="0"/>
          <w:numId w:val="1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MUST: 200 (Intro to Museum Studies), cross-listed with HIST264</w:t>
      </w:r>
    </w:p>
    <w:p w:rsidR="00DE68A0" w:rsidRDefault="00D1473A">
      <w:pPr>
        <w:numPr>
          <w:ilvl w:val="0"/>
          <w:numId w:val="1"/>
        </w:numPr>
        <w:spacing w:after="160"/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TFMS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106 (Dramatic Lit), 130 (Performance), 170 (Stagecraft), 171 (Design), 200 (Theater in History), 220 (Film &amp; Media), 221 (Production Modes), 225 (Topics in Film &amp; Media), 228 (Media Production I), 230 (Acting I), 234 (Acting for the Camera), 250 (Movement I), 255 (Modern Dance I), 258 (Dance in History), 260 (Topics in Dance), 275 (Costumes &amp; Clothes in History), 280 (Topics in Production)</w:t>
      </w:r>
    </w:p>
    <w:p w:rsidR="00DE68A0" w:rsidRDefault="00D1473A">
      <w:pPr>
        <w:ind w:lef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Four 1-credit MUSA lower-level courses may also satisfy the Arts requirement (see course catalog for details).</w:t>
      </w:r>
    </w:p>
    <w:p w:rsidR="00DE68A0" w:rsidRDefault="00DE68A0">
      <w:pPr>
        <w:ind w:left="-90" w:hanging="54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68A0" w:rsidRDefault="00D1473A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Cultural Perspectives 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AADS: 214 (African and African Diaspora), cross-listed with HIST280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ANTH: 150 (Gambian Language &amp; Culture), 230 (Cultural Anthropology), 250 (Language &amp; Culture)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ARTH: 224 (Ancient American Art and Architecture), 255 (Topics in Global Art History)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ASIA: 200 (Intro to Asian Studies)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ENGL: 235 (Topics in Literature &amp; Culture)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HIST: 253 (Latin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268 (Russian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280 (African and African Diaspora, cross-listed with AADS214)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ILAS: 200 (Democracy in Latin America), 206 (Latin American Lit in Translation)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ILC/FRL: 102, 201, 202, 205 or 206 courses, if they are not used to fulfill the language requirement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ILCT: 106 (Introduction to World Literature)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MUSC: 216 (Intro to the World’s Music)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POSC: 252 (Comparative Politics), 269 (International Politics)</w:t>
      </w:r>
    </w:p>
    <w:p w:rsidR="00DE68A0" w:rsidRDefault="00D1473A">
      <w:pPr>
        <w:numPr>
          <w:ilvl w:val="0"/>
          <w:numId w:val="2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RELG: 221 (Islamic Civilization), 231 (Religions &amp; Cultures of India), 232 (Religions of Modern India)</w:t>
      </w:r>
    </w:p>
    <w:p w:rsidR="00DE68A0" w:rsidRDefault="00D1473A">
      <w:pPr>
        <w:numPr>
          <w:ilvl w:val="0"/>
          <w:numId w:val="2"/>
        </w:numPr>
        <w:spacing w:after="160"/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TFMS: 210 (Japanese Performance Traditions), 251 (Intro to Traditional African Dance)</w:t>
      </w:r>
    </w:p>
    <w:p w:rsidR="00D4769E" w:rsidRDefault="00D4769E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68A0" w:rsidRDefault="00D1473A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Humanistic Foundations </w:t>
      </w:r>
    </w:p>
    <w:p w:rsidR="00DE68A0" w:rsidRDefault="00D1473A">
      <w:pPr>
        <w:numPr>
          <w:ilvl w:val="0"/>
          <w:numId w:val="4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ARTH: 100 (Intro to Art History)</w:t>
      </w:r>
    </w:p>
    <w:p w:rsidR="00DE68A0" w:rsidRDefault="00D1473A">
      <w:pPr>
        <w:numPr>
          <w:ilvl w:val="0"/>
          <w:numId w:val="4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HIST: 104 (Foundations of Modern World to 1450), 105 (Western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108 (History of Modern World), 200 (US History 1176-1980), 206 (East Asian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219 (Colonial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272 (Ancient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Mediterr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.), 274 (Europe, 1815-1914), 276 (20th Century World)</w:t>
      </w:r>
    </w:p>
    <w:p w:rsidR="00DE68A0" w:rsidRDefault="00D1473A">
      <w:pPr>
        <w:numPr>
          <w:ilvl w:val="0"/>
          <w:numId w:val="4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PHIL: 101 (Intro to Philosophy), 120 (Intro to Ethics)</w:t>
      </w:r>
    </w:p>
    <w:p w:rsidR="00DE68A0" w:rsidRDefault="00D1473A">
      <w:pPr>
        <w:numPr>
          <w:ilvl w:val="0"/>
          <w:numId w:val="4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RELG: 110 (World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Rlg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210 (Biblical Foundations), 211 (Intro to Theology), 220 (Islam), 230 (Hinduism)</w:t>
      </w:r>
    </w:p>
    <w:p w:rsidR="00DE68A0" w:rsidRDefault="00D1473A">
      <w:pPr>
        <w:numPr>
          <w:ilvl w:val="0"/>
          <w:numId w:val="4"/>
        </w:numPr>
        <w:spacing w:after="160"/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WGSX: 220 (Intro to Women, Gender &amp; Sexuality Studies)</w:t>
      </w:r>
    </w:p>
    <w:p w:rsidR="00D4769E" w:rsidRDefault="00D4769E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68A0" w:rsidRDefault="00D1473A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Mathematics </w:t>
      </w:r>
    </w:p>
    <w:p w:rsidR="00DE68A0" w:rsidRDefault="00D1473A">
      <w:pPr>
        <w:numPr>
          <w:ilvl w:val="0"/>
          <w:numId w:val="6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COSC: 120 (Intro to Computer Science)</w:t>
      </w:r>
    </w:p>
    <w:p w:rsidR="00DE68A0" w:rsidRDefault="00D1473A">
      <w:pPr>
        <w:numPr>
          <w:ilvl w:val="0"/>
          <w:numId w:val="6"/>
        </w:numPr>
        <w:spacing w:after="160"/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MATH: 131 (Survey), 151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Calc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I), 152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Calc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II), 200 (Discrete Mathematics), 255 (Vector Calculus), 256 (Linear Algebra), 281 (Foundations of Mathematics)</w:t>
      </w:r>
    </w:p>
    <w:p w:rsidR="00D4769E" w:rsidRDefault="00D4769E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68A0" w:rsidRDefault="00D1473A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Natural Sciences with Laboratory</w:t>
      </w:r>
    </w:p>
    <w:p w:rsidR="00DE68A0" w:rsidRDefault="00D1473A">
      <w:pPr>
        <w:numPr>
          <w:ilvl w:val="0"/>
          <w:numId w:val="7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ASTR: 154 (Solar System Astronomy), 155 (Stellar Astronomy and Cosmology)</w:t>
      </w:r>
    </w:p>
    <w:p w:rsidR="00DE68A0" w:rsidRDefault="00D1473A">
      <w:pPr>
        <w:numPr>
          <w:ilvl w:val="0"/>
          <w:numId w:val="7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BIOL: 101 (Contemporary Bioscience), 105 (Principles of Biology)</w:t>
      </w:r>
    </w:p>
    <w:p w:rsidR="00DE68A0" w:rsidRDefault="00D1473A">
      <w:pPr>
        <w:numPr>
          <w:ilvl w:val="0"/>
          <w:numId w:val="7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CHEM: 101 (Contemporary Chemistry), 106 (General Chemistry II)</w:t>
      </w:r>
    </w:p>
    <w:p w:rsidR="00DE68A0" w:rsidRDefault="00D1473A">
      <w:pPr>
        <w:numPr>
          <w:ilvl w:val="0"/>
          <w:numId w:val="7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GEOL: 130 (Intro to Geology)</w:t>
      </w:r>
    </w:p>
    <w:p w:rsidR="00DE68A0" w:rsidRDefault="00D1473A">
      <w:pPr>
        <w:numPr>
          <w:ilvl w:val="0"/>
          <w:numId w:val="7"/>
        </w:numPr>
        <w:spacing w:after="160"/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PHYS: 104 (Basic Physics), 121 (College Physics I), 141 (General Physics I), 142 (General Physics II), 151 (Fundamentals of Physics I), 152 (Fundamentals of Physics II), 251 (Fundamentals of Physics III)</w:t>
      </w:r>
    </w:p>
    <w:p w:rsidR="00D4769E" w:rsidRDefault="00D4769E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68A0" w:rsidRDefault="00D1473A">
      <w:pPr>
        <w:ind w:left="-90" w:hanging="54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Social Sciences </w:t>
      </w:r>
    </w:p>
    <w:p w:rsidR="00DE68A0" w:rsidRDefault="00D1473A">
      <w:pPr>
        <w:numPr>
          <w:ilvl w:val="0"/>
          <w:numId w:val="8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ANTH: 101 (Intro to Anthropology)</w:t>
      </w:r>
    </w:p>
    <w:p w:rsidR="00DE68A0" w:rsidRDefault="00D1473A">
      <w:pPr>
        <w:numPr>
          <w:ilvl w:val="0"/>
          <w:numId w:val="8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ECON: 102 (Principles of Microeconomics), 103 (Principles of Macroeconomics)</w:t>
      </w:r>
    </w:p>
    <w:p w:rsidR="00DE68A0" w:rsidRDefault="00D1473A">
      <w:pPr>
        <w:numPr>
          <w:ilvl w:val="0"/>
          <w:numId w:val="8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POSC: 100 (Intro to Politics)</w:t>
      </w:r>
    </w:p>
    <w:p w:rsidR="00DE68A0" w:rsidRDefault="00D1473A">
      <w:pPr>
        <w:numPr>
          <w:ilvl w:val="0"/>
          <w:numId w:val="8"/>
        </w:numPr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PSYC: 101 (Intro to Psychology)</w:t>
      </w:r>
    </w:p>
    <w:p w:rsidR="00DE68A0" w:rsidRDefault="00D1473A">
      <w:pPr>
        <w:numPr>
          <w:ilvl w:val="0"/>
          <w:numId w:val="8"/>
        </w:numPr>
        <w:spacing w:after="160"/>
        <w:ind w:left="-90" w:hanging="54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SOCI: 101 (Intro to Sociology)</w:t>
      </w:r>
    </w:p>
    <w:sectPr w:rsidR="00DE68A0">
      <w:pgSz w:w="12240" w:h="15840"/>
      <w:pgMar w:top="63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1C1A"/>
    <w:multiLevelType w:val="multilevel"/>
    <w:tmpl w:val="8700A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B3E77B4"/>
    <w:multiLevelType w:val="multilevel"/>
    <w:tmpl w:val="11DA4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13B1370"/>
    <w:multiLevelType w:val="multilevel"/>
    <w:tmpl w:val="E35E4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21530C7"/>
    <w:multiLevelType w:val="multilevel"/>
    <w:tmpl w:val="E14A85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82B1709"/>
    <w:multiLevelType w:val="multilevel"/>
    <w:tmpl w:val="D3921D18"/>
    <w:lvl w:ilvl="0">
      <w:start w:val="1"/>
      <w:numFmt w:val="upperRoman"/>
      <w:lvlText w:val="%1)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8DF02F5"/>
    <w:multiLevelType w:val="multilevel"/>
    <w:tmpl w:val="5C28DA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49D6FCA"/>
    <w:multiLevelType w:val="multilevel"/>
    <w:tmpl w:val="E8140BB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93F258C"/>
    <w:multiLevelType w:val="multilevel"/>
    <w:tmpl w:val="4CD027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C2B5A19"/>
    <w:multiLevelType w:val="multilevel"/>
    <w:tmpl w:val="85E8779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0"/>
    <w:rsid w:val="005F4FF8"/>
    <w:rsid w:val="005F78E8"/>
    <w:rsid w:val="00972473"/>
    <w:rsid w:val="00B20E45"/>
    <w:rsid w:val="00D1473A"/>
    <w:rsid w:val="00D4769E"/>
    <w:rsid w:val="00D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C805"/>
  <w15:docId w15:val="{867EDC79-A295-45EE-9520-9D95ABF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Draheim, Angela R</dc:creator>
  <cp:lastModifiedBy>Draheim, Angela R</cp:lastModifiedBy>
  <cp:revision>7</cp:revision>
  <cp:lastPrinted>2017-03-23T16:37:00Z</cp:lastPrinted>
  <dcterms:created xsi:type="dcterms:W3CDTF">2017-03-22T19:33:00Z</dcterms:created>
  <dcterms:modified xsi:type="dcterms:W3CDTF">2017-03-23T16:40:00Z</dcterms:modified>
</cp:coreProperties>
</file>