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65A26" w14:textId="77777777" w:rsidR="003B7BDA" w:rsidRDefault="003B7BDA">
      <w:pPr>
        <w:spacing w:before="137"/>
        <w:ind w:right="17"/>
        <w:jc w:val="center"/>
        <w:rPr>
          <w:rFonts w:ascii="Avenir" w:eastAsia="Avenir" w:hAnsi="Avenir" w:cs="Avenir"/>
          <w:b/>
          <w:color w:val="980000"/>
          <w:sz w:val="36"/>
          <w:szCs w:val="36"/>
        </w:rPr>
      </w:pPr>
    </w:p>
    <w:p w14:paraId="2CDD4F7A" w14:textId="77777777" w:rsidR="003B7BDA" w:rsidRDefault="00564FF3">
      <w:pPr>
        <w:spacing w:before="137"/>
        <w:ind w:right="17"/>
        <w:jc w:val="center"/>
        <w:rPr>
          <w:rFonts w:ascii="Avenir" w:eastAsia="Avenir" w:hAnsi="Avenir" w:cs="Avenir"/>
          <w:b/>
          <w:color w:val="980000"/>
          <w:sz w:val="36"/>
          <w:szCs w:val="36"/>
        </w:rPr>
      </w:pPr>
      <w:r>
        <w:rPr>
          <w:rFonts w:ascii="Avenir" w:eastAsia="Avenir" w:hAnsi="Avenir" w:cs="Avenir"/>
          <w:b/>
          <w:color w:val="980000"/>
          <w:sz w:val="36"/>
          <w:szCs w:val="36"/>
        </w:rPr>
        <w:t>Deadline: February 15th, 2019</w:t>
      </w:r>
    </w:p>
    <w:p w14:paraId="413ED5E9" w14:textId="77777777" w:rsidR="003B7BDA" w:rsidRDefault="003B7BDA">
      <w:pPr>
        <w:spacing w:before="137"/>
        <w:ind w:right="17"/>
        <w:jc w:val="center"/>
        <w:rPr>
          <w:rFonts w:ascii="Avenir" w:eastAsia="Avenir" w:hAnsi="Avenir" w:cs="Avenir"/>
          <w:sz w:val="72"/>
          <w:szCs w:val="72"/>
        </w:rPr>
      </w:pPr>
    </w:p>
    <w:p w14:paraId="22A11646" w14:textId="77777777" w:rsidR="003B7BDA" w:rsidRDefault="00564FF3">
      <w:pPr>
        <w:spacing w:before="137"/>
        <w:ind w:right="17"/>
        <w:jc w:val="center"/>
        <w:rPr>
          <w:rFonts w:ascii="Avenir" w:eastAsia="Avenir" w:hAnsi="Avenir" w:cs="Avenir"/>
          <w:color w:val="000000"/>
          <w:sz w:val="72"/>
          <w:szCs w:val="72"/>
        </w:rPr>
      </w:pPr>
      <w:r>
        <w:rPr>
          <w:rFonts w:ascii="Avenir" w:eastAsia="Avenir" w:hAnsi="Avenir" w:cs="Avenir"/>
          <w:color w:val="000000"/>
          <w:sz w:val="72"/>
          <w:szCs w:val="72"/>
        </w:rPr>
        <w:t>CALL FOR ENTRIES</w:t>
      </w:r>
    </w:p>
    <w:p w14:paraId="18E051F9" w14:textId="77777777" w:rsidR="003B7BDA" w:rsidRDefault="003B7BDA">
      <w:pPr>
        <w:tabs>
          <w:tab w:val="left" w:pos="2900"/>
          <w:tab w:val="left" w:pos="4599"/>
        </w:tabs>
        <w:spacing w:before="44"/>
        <w:ind w:right="18"/>
        <w:jc w:val="center"/>
        <w:rPr>
          <w:rFonts w:ascii="Avenir" w:eastAsia="Avenir" w:hAnsi="Avenir" w:cs="Avenir"/>
          <w:color w:val="231F20"/>
          <w:sz w:val="16"/>
          <w:szCs w:val="16"/>
        </w:rPr>
      </w:pPr>
    </w:p>
    <w:p w14:paraId="70B58F6D" w14:textId="77777777" w:rsidR="003B7BDA" w:rsidRDefault="00564FF3">
      <w:pPr>
        <w:tabs>
          <w:tab w:val="left" w:pos="2900"/>
          <w:tab w:val="left" w:pos="4599"/>
        </w:tabs>
        <w:spacing w:before="44"/>
        <w:ind w:right="18"/>
        <w:jc w:val="center"/>
        <w:rPr>
          <w:rFonts w:ascii="Avenir" w:eastAsia="Avenir" w:hAnsi="Avenir" w:cs="Avenir"/>
          <w:color w:val="231F20"/>
          <w:sz w:val="48"/>
          <w:szCs w:val="48"/>
        </w:rPr>
      </w:pPr>
      <w:r>
        <w:rPr>
          <w:rFonts w:ascii="Avenir" w:eastAsia="Avenir" w:hAnsi="Avenir" w:cs="Avenir"/>
          <w:color w:val="231F20"/>
          <w:sz w:val="48"/>
          <w:szCs w:val="48"/>
        </w:rPr>
        <w:t>THE THOMAS ROWE SCHOLARSHIP IN ART</w:t>
      </w:r>
    </w:p>
    <w:p w14:paraId="004C3DDD" w14:textId="77777777" w:rsidR="003B7BDA" w:rsidRDefault="00564FF3">
      <w:pPr>
        <w:pBdr>
          <w:top w:val="nil"/>
          <w:left w:val="nil"/>
          <w:bottom w:val="nil"/>
          <w:right w:val="nil"/>
          <w:between w:val="nil"/>
        </w:pBdr>
        <w:spacing w:before="9"/>
        <w:jc w:val="center"/>
        <w:rPr>
          <w:rFonts w:ascii="Avenir" w:eastAsia="Avenir" w:hAnsi="Avenir" w:cs="Avenir"/>
          <w:color w:val="000000"/>
          <w:sz w:val="27"/>
          <w:szCs w:val="27"/>
        </w:rPr>
      </w:pPr>
      <w:bookmarkStart w:id="0" w:name="_gjdgxs" w:colFirst="0" w:colLast="0"/>
      <w:bookmarkEnd w:id="0"/>
      <w:r>
        <w:rPr>
          <w:rFonts w:ascii="Avenir" w:eastAsia="Avenir" w:hAnsi="Avenir" w:cs="Avenir"/>
          <w:noProof/>
          <w:color w:val="000000"/>
          <w:sz w:val="27"/>
          <w:szCs w:val="27"/>
        </w:rPr>
        <w:drawing>
          <wp:inline distT="0" distB="0" distL="0" distR="0" wp14:anchorId="1CFEE370" wp14:editId="7967F9C1">
            <wp:extent cx="2182231" cy="27932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82231" cy="2793256"/>
                    </a:xfrm>
                    <a:prstGeom prst="rect">
                      <a:avLst/>
                    </a:prstGeom>
                    <a:ln/>
                  </pic:spPr>
                </pic:pic>
              </a:graphicData>
            </a:graphic>
          </wp:inline>
        </w:drawing>
      </w:r>
    </w:p>
    <w:p w14:paraId="07EE051B" w14:textId="77777777" w:rsidR="003B7BDA" w:rsidRDefault="003B7BDA">
      <w:pPr>
        <w:pBdr>
          <w:top w:val="nil"/>
          <w:left w:val="nil"/>
          <w:bottom w:val="nil"/>
          <w:right w:val="nil"/>
          <w:between w:val="nil"/>
        </w:pBdr>
        <w:spacing w:before="9"/>
        <w:jc w:val="center"/>
        <w:rPr>
          <w:rFonts w:ascii="Avenir" w:eastAsia="Avenir" w:hAnsi="Avenir" w:cs="Avenir"/>
          <w:color w:val="000000"/>
          <w:sz w:val="27"/>
          <w:szCs w:val="27"/>
        </w:rPr>
      </w:pPr>
    </w:p>
    <w:p w14:paraId="51468AAA" w14:textId="77777777" w:rsidR="003B7BDA" w:rsidRDefault="00564FF3">
      <w:pPr>
        <w:widowControl/>
        <w:ind w:left="450" w:right="760"/>
        <w:rPr>
          <w:rFonts w:ascii="Avenir" w:eastAsia="Avenir" w:hAnsi="Avenir" w:cs="Avenir"/>
          <w:color w:val="000000"/>
          <w:sz w:val="24"/>
          <w:szCs w:val="24"/>
        </w:rPr>
      </w:pPr>
      <w:r>
        <w:rPr>
          <w:rFonts w:ascii="Avenir" w:eastAsia="Avenir" w:hAnsi="Avenir" w:cs="Avenir"/>
          <w:color w:val="000000"/>
          <w:sz w:val="24"/>
          <w:szCs w:val="24"/>
        </w:rPr>
        <w:t xml:space="preserve">The William Thomas Rowe Endowed Art Scholarship awards $1000 annually to an art major for the purpose of defraying the cost of his, her, or their art education, including the purchase of art supplies, art-related travel, SMCM tuition, art workshops, or residencies. The award recipient is selected based on a submitted portfolio of work juried by the St. Mary’s College of Maryland Art Faculty. </w:t>
      </w:r>
    </w:p>
    <w:p w14:paraId="1A428A45" w14:textId="77777777" w:rsidR="003B7BDA" w:rsidRDefault="003B7BDA">
      <w:pPr>
        <w:widowControl/>
        <w:ind w:left="450" w:right="760"/>
        <w:rPr>
          <w:rFonts w:ascii="Avenir" w:eastAsia="Avenir" w:hAnsi="Avenir" w:cs="Avenir"/>
          <w:sz w:val="24"/>
          <w:szCs w:val="24"/>
        </w:rPr>
      </w:pPr>
    </w:p>
    <w:p w14:paraId="05BF408D" w14:textId="77777777" w:rsidR="003B7BDA" w:rsidRDefault="00564FF3">
      <w:pPr>
        <w:widowControl/>
        <w:ind w:left="450" w:right="760"/>
        <w:rPr>
          <w:rFonts w:ascii="Avenir" w:eastAsia="Avenir" w:hAnsi="Avenir" w:cs="Avenir"/>
          <w:color w:val="000000"/>
          <w:sz w:val="24"/>
          <w:szCs w:val="24"/>
        </w:rPr>
      </w:pPr>
      <w:r>
        <w:rPr>
          <w:rFonts w:ascii="Avenir" w:eastAsia="Avenir" w:hAnsi="Avenir" w:cs="Avenir"/>
          <w:b/>
          <w:color w:val="000000"/>
          <w:sz w:val="24"/>
          <w:szCs w:val="24"/>
        </w:rPr>
        <w:t>Eligibility: </w:t>
      </w:r>
      <w:r>
        <w:rPr>
          <w:rFonts w:ascii="Avenir" w:eastAsia="Avenir" w:hAnsi="Avenir" w:cs="Avenir"/>
          <w:color w:val="000000"/>
          <w:sz w:val="24"/>
          <w:szCs w:val="24"/>
        </w:rPr>
        <w:t xml:space="preserve">Any currently enrolled St. Mary’s College student who is a declared art major and who will have completed no less than 56 credits (junior standing) by the end of the Spring semester of the application. </w:t>
      </w:r>
    </w:p>
    <w:p w14:paraId="151C1FA4" w14:textId="77777777" w:rsidR="003B7BDA" w:rsidRDefault="003B7BDA">
      <w:pPr>
        <w:widowControl/>
        <w:ind w:left="450" w:right="760"/>
        <w:rPr>
          <w:rFonts w:ascii="Avenir" w:eastAsia="Avenir" w:hAnsi="Avenir" w:cs="Avenir"/>
          <w:color w:val="000000"/>
          <w:sz w:val="24"/>
          <w:szCs w:val="24"/>
        </w:rPr>
      </w:pPr>
    </w:p>
    <w:p w14:paraId="72F695D1" w14:textId="77777777" w:rsidR="003B7BDA" w:rsidRDefault="00564FF3">
      <w:pPr>
        <w:ind w:left="540" w:right="760"/>
        <w:rPr>
          <w:rFonts w:ascii="Avenir" w:eastAsia="Avenir" w:hAnsi="Avenir" w:cs="Avenir"/>
          <w:color w:val="000000"/>
          <w:sz w:val="24"/>
          <w:szCs w:val="24"/>
        </w:rPr>
      </w:pPr>
      <w:r>
        <w:rPr>
          <w:rFonts w:ascii="Avenir" w:eastAsia="Avenir" w:hAnsi="Avenir" w:cs="Avenir"/>
          <w:b/>
          <w:color w:val="000000"/>
          <w:sz w:val="24"/>
          <w:szCs w:val="24"/>
        </w:rPr>
        <w:t>Process</w:t>
      </w:r>
      <w:r>
        <w:rPr>
          <w:rFonts w:ascii="Avenir" w:eastAsia="Avenir" w:hAnsi="Avenir" w:cs="Avenir"/>
          <w:color w:val="000000"/>
          <w:sz w:val="24"/>
          <w:szCs w:val="24"/>
        </w:rPr>
        <w:t>: Complete the attached application form that requires images of ten artworks in any medium (five of which must be observation-based</w:t>
      </w:r>
      <w:r>
        <w:rPr>
          <w:rFonts w:ascii="Avenir" w:eastAsia="Avenir" w:hAnsi="Avenir" w:cs="Avenir"/>
          <w:sz w:val="24"/>
          <w:szCs w:val="24"/>
        </w:rPr>
        <w:t xml:space="preserve">) </w:t>
      </w:r>
      <w:r>
        <w:rPr>
          <w:rFonts w:ascii="Avenir" w:eastAsia="Avenir" w:hAnsi="Avenir" w:cs="Avenir"/>
          <w:color w:val="000000"/>
          <w:sz w:val="24"/>
          <w:szCs w:val="24"/>
        </w:rPr>
        <w:t xml:space="preserve">and a PDF copy of your transcript. Attach both files to an email and send it to the AAH Department Assistant Stephanie Scott at </w:t>
      </w:r>
      <w:r>
        <w:rPr>
          <w:rFonts w:ascii="Avenir" w:eastAsia="Avenir" w:hAnsi="Avenir" w:cs="Avenir"/>
          <w:sz w:val="24"/>
          <w:szCs w:val="24"/>
        </w:rPr>
        <w:t>sascott@smcm.edu</w:t>
      </w:r>
      <w:r>
        <w:rPr>
          <w:rFonts w:ascii="Avenir" w:eastAsia="Avenir" w:hAnsi="Avenir" w:cs="Avenir"/>
          <w:color w:val="000000"/>
          <w:sz w:val="24"/>
          <w:szCs w:val="24"/>
        </w:rPr>
        <w:t>.</w:t>
      </w:r>
    </w:p>
    <w:p w14:paraId="78DE5873" w14:textId="77777777" w:rsidR="003B7BDA" w:rsidRDefault="003B7BDA">
      <w:pPr>
        <w:ind w:left="540" w:right="760"/>
        <w:rPr>
          <w:rFonts w:ascii="Avenir" w:eastAsia="Avenir" w:hAnsi="Avenir" w:cs="Avenir"/>
          <w:color w:val="000000"/>
          <w:sz w:val="28"/>
          <w:szCs w:val="28"/>
        </w:rPr>
      </w:pPr>
    </w:p>
    <w:p w14:paraId="04F438C7" w14:textId="05775C9E" w:rsidR="003B7BDA" w:rsidRDefault="00564FF3">
      <w:pPr>
        <w:ind w:left="540" w:right="760"/>
        <w:jc w:val="center"/>
        <w:rPr>
          <w:rFonts w:ascii="Avenir" w:eastAsia="Avenir" w:hAnsi="Avenir" w:cs="Avenir"/>
          <w:b/>
          <w:color w:val="000000"/>
          <w:sz w:val="36"/>
          <w:szCs w:val="36"/>
        </w:rPr>
      </w:pPr>
      <w:r>
        <w:rPr>
          <w:rFonts w:ascii="Avenir" w:eastAsia="Avenir" w:hAnsi="Avenir" w:cs="Avenir"/>
          <w:b/>
          <w:color w:val="000000"/>
          <w:sz w:val="36"/>
          <w:szCs w:val="36"/>
        </w:rPr>
        <w:t xml:space="preserve">DIGITAL APPLICATION FORM BELOW </w:t>
      </w:r>
    </w:p>
    <w:p w14:paraId="2832EDA8" w14:textId="73768B22" w:rsidR="003B7BDA" w:rsidRDefault="00564FF3">
      <w:pPr>
        <w:ind w:left="540" w:right="760"/>
        <w:jc w:val="center"/>
        <w:rPr>
          <w:rFonts w:ascii="Avenir" w:eastAsia="Avenir" w:hAnsi="Avenir" w:cs="Avenir"/>
          <w:color w:val="000000"/>
          <w:sz w:val="28"/>
          <w:szCs w:val="28"/>
        </w:rPr>
      </w:pPr>
      <w:r>
        <w:rPr>
          <w:rFonts w:ascii="Avenir" w:eastAsia="Avenir" w:hAnsi="Avenir" w:cs="Avenir"/>
          <w:color w:val="000000"/>
          <w:sz w:val="28"/>
          <w:szCs w:val="28"/>
        </w:rPr>
        <w:t>(also available from any art faculty upon request)</w:t>
      </w:r>
    </w:p>
    <w:p w14:paraId="25C4838D" w14:textId="7EF776C9" w:rsidR="00564FF3" w:rsidRDefault="00564FF3">
      <w:pPr>
        <w:ind w:left="540" w:right="760"/>
        <w:jc w:val="center"/>
        <w:rPr>
          <w:rFonts w:ascii="Avenir" w:eastAsia="Avenir" w:hAnsi="Avenir" w:cs="Avenir"/>
          <w:sz w:val="28"/>
          <w:szCs w:val="28"/>
        </w:rPr>
      </w:pPr>
    </w:p>
    <w:p w14:paraId="7694F08E" w14:textId="3DAA394F" w:rsidR="00564FF3" w:rsidRDefault="00564FF3">
      <w:pPr>
        <w:rPr>
          <w:rFonts w:ascii="Avenir" w:eastAsia="Avenir" w:hAnsi="Avenir" w:cs="Avenir"/>
          <w:sz w:val="28"/>
          <w:szCs w:val="28"/>
        </w:rPr>
      </w:pPr>
      <w:bookmarkStart w:id="1" w:name="_GoBack"/>
      <w:bookmarkEnd w:id="1"/>
    </w:p>
    <w:p w14:paraId="69657DB4" w14:textId="77777777" w:rsidR="00564FF3" w:rsidRDefault="00564FF3">
      <w:pPr>
        <w:ind w:left="540" w:right="760"/>
        <w:jc w:val="center"/>
        <w:rPr>
          <w:rFonts w:ascii="Avenir" w:eastAsia="Avenir" w:hAnsi="Avenir" w:cs="Avenir"/>
          <w:sz w:val="28"/>
          <w:szCs w:val="28"/>
        </w:rPr>
      </w:pPr>
    </w:p>
    <w:p w14:paraId="1E14771A" w14:textId="77777777" w:rsidR="00564FF3" w:rsidRDefault="00564FF3" w:rsidP="00564FF3">
      <w:pPr>
        <w:jc w:val="center"/>
        <w:rPr>
          <w:b/>
          <w:sz w:val="36"/>
          <w:szCs w:val="36"/>
        </w:rPr>
      </w:pPr>
      <w:r>
        <w:rPr>
          <w:b/>
          <w:sz w:val="36"/>
          <w:szCs w:val="36"/>
        </w:rPr>
        <w:t>Thomas Rowe Scholarship Application Form, 2019</w:t>
      </w:r>
    </w:p>
    <w:p w14:paraId="1229D62C" w14:textId="77777777" w:rsidR="00564FF3" w:rsidRDefault="00564FF3" w:rsidP="00564FF3">
      <w:pPr>
        <w:rPr>
          <w:sz w:val="20"/>
          <w:szCs w:val="20"/>
        </w:rPr>
      </w:pPr>
    </w:p>
    <w:p w14:paraId="6A0A1286" w14:textId="77777777" w:rsidR="00564FF3" w:rsidRDefault="00564FF3" w:rsidP="00564FF3">
      <w:pPr>
        <w:rPr>
          <w:sz w:val="20"/>
          <w:szCs w:val="20"/>
        </w:rPr>
      </w:pPr>
      <w:r>
        <w:rPr>
          <w:sz w:val="20"/>
          <w:szCs w:val="20"/>
        </w:rPr>
        <w:t xml:space="preserve">The William Thomas Rowe Endowed Art Scholarship awards $1000 annually to an art major for the purpose of defraying the cost of his or her art education, including the purchase of art supplies, art-related travel, SMCM tuition, art workshops, or residencies. The award recipient is selected based on a submitted portfolio of work juried by the St. Mary’s College of Maryland Art Faculty. </w:t>
      </w:r>
    </w:p>
    <w:p w14:paraId="2B4DB7FC" w14:textId="77777777" w:rsidR="00564FF3" w:rsidRDefault="00564FF3" w:rsidP="00564FF3">
      <w:pPr>
        <w:rPr>
          <w:b/>
          <w:sz w:val="20"/>
          <w:szCs w:val="20"/>
        </w:rPr>
      </w:pPr>
    </w:p>
    <w:p w14:paraId="1F7595E5" w14:textId="01295FD2" w:rsidR="00564FF3" w:rsidRDefault="00564FF3" w:rsidP="00564FF3">
      <w:pPr>
        <w:rPr>
          <w:sz w:val="20"/>
          <w:szCs w:val="20"/>
        </w:rPr>
      </w:pPr>
      <w:r>
        <w:rPr>
          <w:b/>
          <w:sz w:val="20"/>
          <w:szCs w:val="20"/>
        </w:rPr>
        <w:t>Eligibility</w:t>
      </w:r>
      <w:r>
        <w:rPr>
          <w:sz w:val="20"/>
          <w:szCs w:val="20"/>
        </w:rPr>
        <w:t xml:space="preserve">: Any currently enrolled St. Mary’s College student who is a declared art major and has earned at least 48 credits at the time of submitting the scholarship application and will have completed no less than 56 credits (junior standing) by the end of the spring semester of the application. </w:t>
      </w:r>
    </w:p>
    <w:p w14:paraId="69E40F15" w14:textId="6D237E4E" w:rsidR="00564FF3" w:rsidRDefault="00564FF3" w:rsidP="00564FF3">
      <w:pPr>
        <w:rPr>
          <w:sz w:val="20"/>
          <w:szCs w:val="20"/>
        </w:rPr>
      </w:pPr>
    </w:p>
    <w:p w14:paraId="05B162D6" w14:textId="77777777" w:rsidR="00564FF3" w:rsidRDefault="00564FF3" w:rsidP="00564FF3">
      <w:pPr>
        <w:rPr>
          <w:sz w:val="20"/>
          <w:szCs w:val="20"/>
        </w:rPr>
      </w:pPr>
    </w:p>
    <w:p w14:paraId="7D04254A" w14:textId="77777777" w:rsidR="00564FF3" w:rsidRDefault="00564FF3" w:rsidP="00564FF3">
      <w:pPr>
        <w:rPr>
          <w:b/>
          <w:sz w:val="20"/>
          <w:szCs w:val="20"/>
        </w:rPr>
      </w:pPr>
      <w:r>
        <w:rPr>
          <w:b/>
          <w:sz w:val="20"/>
          <w:szCs w:val="20"/>
        </w:rPr>
        <w:t>2019 Deadline: February 15</w:t>
      </w:r>
    </w:p>
    <w:p w14:paraId="23178371" w14:textId="77777777" w:rsidR="00564FF3" w:rsidRDefault="00564FF3" w:rsidP="00564FF3">
      <w:pPr>
        <w:rPr>
          <w:sz w:val="20"/>
          <w:szCs w:val="20"/>
        </w:rPr>
      </w:pPr>
    </w:p>
    <w:p w14:paraId="581A4DC2" w14:textId="77777777" w:rsidR="00564FF3" w:rsidRDefault="00564FF3" w:rsidP="00564FF3">
      <w:pPr>
        <w:rPr>
          <w:sz w:val="20"/>
          <w:szCs w:val="20"/>
        </w:rPr>
      </w:pPr>
      <w:r>
        <w:rPr>
          <w:sz w:val="20"/>
          <w:szCs w:val="20"/>
        </w:rPr>
        <w:t>Submission Instructions</w:t>
      </w:r>
    </w:p>
    <w:p w14:paraId="0425DECD" w14:textId="77777777" w:rsidR="00564FF3" w:rsidRDefault="00564FF3" w:rsidP="00564FF3">
      <w:pPr>
        <w:widowControl/>
        <w:numPr>
          <w:ilvl w:val="0"/>
          <w:numId w:val="2"/>
        </w:numPr>
        <w:spacing w:line="276" w:lineRule="auto"/>
        <w:rPr>
          <w:sz w:val="20"/>
          <w:szCs w:val="20"/>
        </w:rPr>
      </w:pPr>
      <w:bookmarkStart w:id="2" w:name="_30j0zll" w:colFirst="0" w:colLast="0"/>
      <w:bookmarkEnd w:id="2"/>
      <w:r>
        <w:rPr>
          <w:sz w:val="20"/>
          <w:szCs w:val="20"/>
        </w:rPr>
        <w:t xml:space="preserve">Complete this form exactly as instructed below and name it </w:t>
      </w:r>
      <w:r>
        <w:rPr>
          <w:b/>
          <w:sz w:val="20"/>
          <w:szCs w:val="20"/>
        </w:rPr>
        <w:t>yourlastname_2019rowe</w:t>
      </w:r>
      <w:r>
        <w:rPr>
          <w:sz w:val="20"/>
          <w:szCs w:val="20"/>
        </w:rPr>
        <w:t>.docx</w:t>
      </w:r>
    </w:p>
    <w:p w14:paraId="3BE11159" w14:textId="77777777" w:rsidR="00564FF3" w:rsidRDefault="00564FF3" w:rsidP="00564FF3">
      <w:pPr>
        <w:widowControl/>
        <w:numPr>
          <w:ilvl w:val="0"/>
          <w:numId w:val="2"/>
        </w:numPr>
        <w:spacing w:line="276" w:lineRule="auto"/>
        <w:rPr>
          <w:sz w:val="20"/>
          <w:szCs w:val="20"/>
        </w:rPr>
      </w:pPr>
      <w:r>
        <w:rPr>
          <w:sz w:val="20"/>
          <w:szCs w:val="20"/>
        </w:rPr>
        <w:t>Create a PDF file of your current academic record</w:t>
      </w:r>
    </w:p>
    <w:p w14:paraId="446369FC" w14:textId="77777777" w:rsidR="00564FF3" w:rsidRDefault="00564FF3" w:rsidP="00564FF3">
      <w:pPr>
        <w:ind w:left="1440"/>
        <w:rPr>
          <w:sz w:val="20"/>
          <w:szCs w:val="20"/>
        </w:rPr>
      </w:pPr>
      <w:r>
        <w:rPr>
          <w:sz w:val="20"/>
          <w:szCs w:val="20"/>
        </w:rPr>
        <w:t xml:space="preserve">Go to the "unofficial transcript" tab on your portal. Create a PDF copy by using the "printer friendly" version button in the upper right of the page and a save as PDF command naming the file </w:t>
      </w:r>
      <w:proofErr w:type="spellStart"/>
      <w:r>
        <w:rPr>
          <w:b/>
          <w:sz w:val="20"/>
          <w:szCs w:val="20"/>
        </w:rPr>
        <w:t>yourlastname_transcript</w:t>
      </w:r>
      <w:proofErr w:type="spellEnd"/>
      <w:r>
        <w:rPr>
          <w:sz w:val="20"/>
          <w:szCs w:val="20"/>
        </w:rPr>
        <w:t>.</w:t>
      </w:r>
    </w:p>
    <w:p w14:paraId="34E5BC8B" w14:textId="77777777" w:rsidR="00564FF3" w:rsidRDefault="00564FF3" w:rsidP="00564FF3">
      <w:pPr>
        <w:widowControl/>
        <w:numPr>
          <w:ilvl w:val="0"/>
          <w:numId w:val="2"/>
        </w:numPr>
        <w:spacing w:line="276" w:lineRule="auto"/>
        <w:rPr>
          <w:sz w:val="20"/>
          <w:szCs w:val="20"/>
        </w:rPr>
      </w:pPr>
      <w:r>
        <w:rPr>
          <w:sz w:val="20"/>
          <w:szCs w:val="20"/>
        </w:rPr>
        <w:t xml:space="preserve">Attach both files to an email and send it to the AAH department Assistant Stephanie Scott at </w:t>
      </w:r>
      <w:hyperlink r:id="rId6">
        <w:r>
          <w:rPr>
            <w:color w:val="1155CC"/>
            <w:sz w:val="20"/>
            <w:szCs w:val="20"/>
            <w:u w:val="single"/>
          </w:rPr>
          <w:t>sascott@smcm.edu</w:t>
        </w:r>
      </w:hyperlink>
    </w:p>
    <w:p w14:paraId="6C7EEBB9" w14:textId="77777777" w:rsidR="00564FF3" w:rsidRDefault="00564FF3" w:rsidP="00564FF3">
      <w:pPr>
        <w:ind w:left="1440"/>
        <w:rPr>
          <w:sz w:val="20"/>
          <w:szCs w:val="20"/>
        </w:rPr>
      </w:pPr>
    </w:p>
    <w:p w14:paraId="5C260022" w14:textId="77777777" w:rsidR="00564FF3" w:rsidRDefault="00564FF3" w:rsidP="00564FF3">
      <w:pPr>
        <w:rPr>
          <w:sz w:val="20"/>
          <w:szCs w:val="20"/>
        </w:rPr>
      </w:pPr>
    </w:p>
    <w:p w14:paraId="38DFEFCB" w14:textId="77777777" w:rsidR="00564FF3" w:rsidRDefault="00564FF3" w:rsidP="00564FF3">
      <w:pPr>
        <w:rPr>
          <w:sz w:val="20"/>
          <w:szCs w:val="20"/>
        </w:rPr>
      </w:pPr>
      <w:r>
        <w:rPr>
          <w:sz w:val="20"/>
          <w:szCs w:val="20"/>
        </w:rPr>
        <w:t>Complete the following:</w:t>
      </w:r>
    </w:p>
    <w:p w14:paraId="01FF179D" w14:textId="77777777" w:rsidR="00564FF3" w:rsidRDefault="00564FF3" w:rsidP="00564FF3">
      <w:pPr>
        <w:pBdr>
          <w:top w:val="none" w:sz="0" w:space="0" w:color="000000"/>
          <w:left w:val="none" w:sz="0" w:space="0" w:color="000000"/>
          <w:bottom w:val="none" w:sz="0" w:space="0" w:color="000000"/>
          <w:right w:val="none" w:sz="0" w:space="0" w:color="000000"/>
          <w:between w:val="none" w:sz="0" w:space="0" w:color="000000"/>
        </w:pBdr>
        <w:rPr>
          <w:b/>
          <w:sz w:val="20"/>
          <w:szCs w:val="20"/>
        </w:rPr>
      </w:pPr>
      <w:r>
        <w:rPr>
          <w:b/>
          <w:sz w:val="20"/>
          <w:szCs w:val="20"/>
        </w:rPr>
        <w:t>Student Name:</w:t>
      </w:r>
    </w:p>
    <w:p w14:paraId="3239A5D9" w14:textId="77777777" w:rsidR="00564FF3" w:rsidRDefault="00564FF3" w:rsidP="00564FF3">
      <w:pPr>
        <w:pBdr>
          <w:top w:val="none" w:sz="0" w:space="0" w:color="000000"/>
          <w:left w:val="none" w:sz="0" w:space="0" w:color="000000"/>
          <w:bottom w:val="none" w:sz="0" w:space="0" w:color="000000"/>
          <w:right w:val="none" w:sz="0" w:space="0" w:color="000000"/>
          <w:between w:val="none" w:sz="0" w:space="0" w:color="000000"/>
        </w:pBdr>
        <w:rPr>
          <w:b/>
          <w:sz w:val="20"/>
          <w:szCs w:val="20"/>
        </w:rPr>
      </w:pPr>
    </w:p>
    <w:p w14:paraId="689C3812" w14:textId="77777777" w:rsidR="00564FF3" w:rsidRDefault="00564FF3" w:rsidP="00564FF3">
      <w:pPr>
        <w:pBdr>
          <w:top w:val="none" w:sz="0" w:space="0" w:color="000000"/>
          <w:left w:val="none" w:sz="0" w:space="0" w:color="000000"/>
          <w:bottom w:val="none" w:sz="0" w:space="0" w:color="000000"/>
          <w:right w:val="none" w:sz="0" w:space="0" w:color="000000"/>
          <w:between w:val="none" w:sz="0" w:space="0" w:color="000000"/>
        </w:pBdr>
        <w:rPr>
          <w:b/>
          <w:sz w:val="20"/>
          <w:szCs w:val="20"/>
        </w:rPr>
      </w:pPr>
    </w:p>
    <w:p w14:paraId="4C1FEAE5" w14:textId="77777777" w:rsidR="00564FF3" w:rsidRDefault="00564FF3" w:rsidP="00564FF3">
      <w:pPr>
        <w:rPr>
          <w:b/>
          <w:sz w:val="20"/>
          <w:szCs w:val="20"/>
        </w:rPr>
      </w:pPr>
      <w:r>
        <w:rPr>
          <w:b/>
          <w:sz w:val="20"/>
          <w:szCs w:val="20"/>
        </w:rPr>
        <w:t xml:space="preserve">1. Intention Statement: </w:t>
      </w:r>
      <w:r>
        <w:rPr>
          <w:sz w:val="20"/>
          <w:szCs w:val="20"/>
        </w:rPr>
        <w:t xml:space="preserve">Insert below a </w:t>
      </w:r>
      <w:r>
        <w:rPr>
          <w:sz w:val="20"/>
          <w:szCs w:val="20"/>
          <w:u w:val="single"/>
        </w:rPr>
        <w:t>500-word statement</w:t>
      </w:r>
      <w:r>
        <w:rPr>
          <w:sz w:val="20"/>
          <w:szCs w:val="20"/>
        </w:rPr>
        <w:t xml:space="preserve"> explaining how you would use the scholarship award to pursue your goals as an art student.</w:t>
      </w:r>
      <w:r>
        <w:rPr>
          <w:b/>
          <w:sz w:val="20"/>
          <w:szCs w:val="20"/>
        </w:rPr>
        <w:t xml:space="preserve"> </w:t>
      </w:r>
    </w:p>
    <w:p w14:paraId="7F8343A8" w14:textId="77777777" w:rsidR="00564FF3" w:rsidRDefault="00564FF3" w:rsidP="00564FF3">
      <w:pPr>
        <w:rPr>
          <w:sz w:val="20"/>
          <w:szCs w:val="20"/>
        </w:rPr>
      </w:pPr>
    </w:p>
    <w:p w14:paraId="69C77685" w14:textId="77777777" w:rsidR="00564FF3" w:rsidRDefault="00564FF3" w:rsidP="00564FF3">
      <w:pPr>
        <w:rPr>
          <w:sz w:val="20"/>
          <w:szCs w:val="20"/>
        </w:rPr>
      </w:pPr>
    </w:p>
    <w:p w14:paraId="241ABB23" w14:textId="77777777" w:rsidR="00564FF3" w:rsidRDefault="00564FF3" w:rsidP="00564FF3">
      <w:pPr>
        <w:rPr>
          <w:sz w:val="20"/>
          <w:szCs w:val="20"/>
        </w:rPr>
      </w:pPr>
      <w:r>
        <w:rPr>
          <w:b/>
          <w:sz w:val="20"/>
          <w:szCs w:val="20"/>
        </w:rPr>
        <w:t xml:space="preserve">2. Portfolio:  </w:t>
      </w:r>
      <w:r>
        <w:rPr>
          <w:sz w:val="20"/>
          <w:szCs w:val="20"/>
        </w:rPr>
        <w:t xml:space="preserve">Provide images and information of </w:t>
      </w:r>
      <w:r>
        <w:rPr>
          <w:b/>
          <w:sz w:val="20"/>
          <w:szCs w:val="20"/>
        </w:rPr>
        <w:t>ten</w:t>
      </w:r>
      <w:r>
        <w:rPr>
          <w:sz w:val="20"/>
          <w:szCs w:val="20"/>
        </w:rPr>
        <w:t xml:space="preserve"> of your artworks. </w:t>
      </w:r>
      <w:r>
        <w:rPr>
          <w:b/>
          <w:sz w:val="20"/>
          <w:szCs w:val="20"/>
        </w:rPr>
        <w:t>Five of these must be observation-based artworks</w:t>
      </w:r>
      <w:r>
        <w:rPr>
          <w:sz w:val="20"/>
          <w:szCs w:val="20"/>
        </w:rPr>
        <w:t xml:space="preserve"> (figures, still-lives, landscapes etc. in any medium). And five should demonstrate artistic ability in any media area.  Any video file must be no longer than 2 minutes and uploaded to a hosting site (</w:t>
      </w:r>
      <w:proofErr w:type="spellStart"/>
      <w:r>
        <w:rPr>
          <w:sz w:val="20"/>
          <w:szCs w:val="20"/>
        </w:rPr>
        <w:t>vimeo</w:t>
      </w:r>
      <w:proofErr w:type="spellEnd"/>
      <w:r>
        <w:rPr>
          <w:sz w:val="20"/>
          <w:szCs w:val="20"/>
        </w:rPr>
        <w:t xml:space="preserve">, </w:t>
      </w:r>
      <w:proofErr w:type="spellStart"/>
      <w:r>
        <w:rPr>
          <w:sz w:val="20"/>
          <w:szCs w:val="20"/>
        </w:rPr>
        <w:t>youtube</w:t>
      </w:r>
      <w:proofErr w:type="spellEnd"/>
      <w:r>
        <w:rPr>
          <w:sz w:val="20"/>
          <w:szCs w:val="20"/>
        </w:rPr>
        <w:t>) and the link pasted in one of the table cells (i.e. instead of an artwork image).</w:t>
      </w:r>
    </w:p>
    <w:p w14:paraId="3089F9FE" w14:textId="77777777" w:rsidR="00564FF3" w:rsidRDefault="00564FF3" w:rsidP="00564FF3">
      <w:pPr>
        <w:rPr>
          <w:sz w:val="20"/>
          <w:szCs w:val="20"/>
        </w:rPr>
      </w:pPr>
    </w:p>
    <w:p w14:paraId="38485BAB" w14:textId="77777777" w:rsidR="00564FF3" w:rsidRDefault="00564FF3" w:rsidP="00564FF3">
      <w:pPr>
        <w:rPr>
          <w:sz w:val="20"/>
          <w:szCs w:val="20"/>
        </w:rPr>
      </w:pPr>
      <w:r>
        <w:rPr>
          <w:b/>
          <w:sz w:val="20"/>
          <w:szCs w:val="20"/>
        </w:rPr>
        <w:t xml:space="preserve">a. Image List: </w:t>
      </w:r>
      <w:r>
        <w:rPr>
          <w:sz w:val="20"/>
          <w:szCs w:val="20"/>
        </w:rPr>
        <w:t>Provide the following info for each artwork submitted: title, medium, size, year</w:t>
      </w:r>
    </w:p>
    <w:p w14:paraId="4AF17328" w14:textId="77777777" w:rsidR="00564FF3" w:rsidRDefault="00564FF3" w:rsidP="00564FF3">
      <w:pPr>
        <w:rPr>
          <w:sz w:val="20"/>
          <w:szCs w:val="20"/>
        </w:rPr>
      </w:pPr>
    </w:p>
    <w:p w14:paraId="2BDB9CAD" w14:textId="77777777" w:rsidR="00564FF3" w:rsidRDefault="00564FF3" w:rsidP="00564FF3">
      <w:pPr>
        <w:widowControl/>
        <w:numPr>
          <w:ilvl w:val="0"/>
          <w:numId w:val="1"/>
        </w:numPr>
        <w:spacing w:line="276" w:lineRule="auto"/>
        <w:rPr>
          <w:sz w:val="20"/>
          <w:szCs w:val="20"/>
        </w:rPr>
      </w:pPr>
      <w:r>
        <w:rPr>
          <w:sz w:val="20"/>
          <w:szCs w:val="20"/>
        </w:rPr>
        <w:t>Observation Based Artwork #1:</w:t>
      </w:r>
    </w:p>
    <w:p w14:paraId="231655D7" w14:textId="77777777" w:rsidR="00564FF3" w:rsidRDefault="00564FF3" w:rsidP="00564FF3">
      <w:pPr>
        <w:widowControl/>
        <w:numPr>
          <w:ilvl w:val="0"/>
          <w:numId w:val="1"/>
        </w:numPr>
        <w:spacing w:line="276" w:lineRule="auto"/>
        <w:rPr>
          <w:sz w:val="20"/>
          <w:szCs w:val="20"/>
        </w:rPr>
      </w:pPr>
      <w:r>
        <w:rPr>
          <w:sz w:val="20"/>
          <w:szCs w:val="20"/>
        </w:rPr>
        <w:t>Observation Based Artwork #2:</w:t>
      </w:r>
    </w:p>
    <w:p w14:paraId="2AE7ED67" w14:textId="77777777" w:rsidR="00564FF3" w:rsidRDefault="00564FF3" w:rsidP="00564FF3">
      <w:pPr>
        <w:widowControl/>
        <w:numPr>
          <w:ilvl w:val="0"/>
          <w:numId w:val="1"/>
        </w:numPr>
        <w:spacing w:line="276" w:lineRule="auto"/>
        <w:rPr>
          <w:sz w:val="20"/>
          <w:szCs w:val="20"/>
        </w:rPr>
      </w:pPr>
      <w:r>
        <w:rPr>
          <w:sz w:val="20"/>
          <w:szCs w:val="20"/>
        </w:rPr>
        <w:t>Observation Based Artwork #3:</w:t>
      </w:r>
    </w:p>
    <w:p w14:paraId="1E8B4929" w14:textId="77777777" w:rsidR="00564FF3" w:rsidRDefault="00564FF3" w:rsidP="00564FF3">
      <w:pPr>
        <w:widowControl/>
        <w:numPr>
          <w:ilvl w:val="0"/>
          <w:numId w:val="1"/>
        </w:numPr>
        <w:spacing w:line="276" w:lineRule="auto"/>
        <w:rPr>
          <w:sz w:val="20"/>
          <w:szCs w:val="20"/>
        </w:rPr>
      </w:pPr>
      <w:r>
        <w:rPr>
          <w:sz w:val="20"/>
          <w:szCs w:val="20"/>
        </w:rPr>
        <w:t>Observation Based Artwork #4:</w:t>
      </w:r>
    </w:p>
    <w:p w14:paraId="60825AF9" w14:textId="77777777" w:rsidR="00564FF3" w:rsidRDefault="00564FF3" w:rsidP="00564FF3">
      <w:pPr>
        <w:widowControl/>
        <w:numPr>
          <w:ilvl w:val="0"/>
          <w:numId w:val="1"/>
        </w:numPr>
        <w:spacing w:line="276" w:lineRule="auto"/>
        <w:rPr>
          <w:sz w:val="20"/>
          <w:szCs w:val="20"/>
        </w:rPr>
      </w:pPr>
      <w:r>
        <w:rPr>
          <w:sz w:val="20"/>
          <w:szCs w:val="20"/>
        </w:rPr>
        <w:t>Observation Based Artwork #5:</w:t>
      </w:r>
    </w:p>
    <w:p w14:paraId="03E8DB53" w14:textId="77777777" w:rsidR="00564FF3" w:rsidRDefault="00564FF3" w:rsidP="00564FF3">
      <w:pPr>
        <w:widowControl/>
        <w:numPr>
          <w:ilvl w:val="0"/>
          <w:numId w:val="1"/>
        </w:numPr>
        <w:spacing w:line="276" w:lineRule="auto"/>
        <w:rPr>
          <w:sz w:val="20"/>
          <w:szCs w:val="20"/>
        </w:rPr>
      </w:pPr>
      <w:r>
        <w:rPr>
          <w:sz w:val="20"/>
          <w:szCs w:val="20"/>
        </w:rPr>
        <w:t>Artwork #6:</w:t>
      </w:r>
    </w:p>
    <w:p w14:paraId="1732C2F7" w14:textId="77777777" w:rsidR="00564FF3" w:rsidRDefault="00564FF3" w:rsidP="00564FF3">
      <w:pPr>
        <w:widowControl/>
        <w:numPr>
          <w:ilvl w:val="0"/>
          <w:numId w:val="1"/>
        </w:numPr>
        <w:spacing w:line="276" w:lineRule="auto"/>
        <w:rPr>
          <w:sz w:val="20"/>
          <w:szCs w:val="20"/>
        </w:rPr>
      </w:pPr>
      <w:r>
        <w:rPr>
          <w:sz w:val="20"/>
          <w:szCs w:val="20"/>
        </w:rPr>
        <w:t>Artwork #7:</w:t>
      </w:r>
    </w:p>
    <w:p w14:paraId="116E3FF8" w14:textId="77777777" w:rsidR="00564FF3" w:rsidRDefault="00564FF3" w:rsidP="00564FF3">
      <w:pPr>
        <w:widowControl/>
        <w:numPr>
          <w:ilvl w:val="0"/>
          <w:numId w:val="1"/>
        </w:numPr>
        <w:spacing w:line="276" w:lineRule="auto"/>
        <w:rPr>
          <w:sz w:val="20"/>
          <w:szCs w:val="20"/>
        </w:rPr>
      </w:pPr>
      <w:r>
        <w:rPr>
          <w:sz w:val="20"/>
          <w:szCs w:val="20"/>
        </w:rPr>
        <w:t>Artwork #8:</w:t>
      </w:r>
    </w:p>
    <w:p w14:paraId="4D98D673" w14:textId="77777777" w:rsidR="00564FF3" w:rsidRDefault="00564FF3" w:rsidP="00564FF3">
      <w:pPr>
        <w:widowControl/>
        <w:numPr>
          <w:ilvl w:val="0"/>
          <w:numId w:val="1"/>
        </w:numPr>
        <w:spacing w:line="276" w:lineRule="auto"/>
        <w:rPr>
          <w:sz w:val="20"/>
          <w:szCs w:val="20"/>
        </w:rPr>
      </w:pPr>
      <w:r>
        <w:rPr>
          <w:sz w:val="20"/>
          <w:szCs w:val="20"/>
        </w:rPr>
        <w:t>Artwork #9:</w:t>
      </w:r>
    </w:p>
    <w:p w14:paraId="7B67CCF2" w14:textId="77777777" w:rsidR="00564FF3" w:rsidRDefault="00564FF3" w:rsidP="00564FF3">
      <w:pPr>
        <w:widowControl/>
        <w:numPr>
          <w:ilvl w:val="0"/>
          <w:numId w:val="1"/>
        </w:numPr>
        <w:spacing w:line="276" w:lineRule="auto"/>
        <w:rPr>
          <w:sz w:val="20"/>
          <w:szCs w:val="20"/>
        </w:rPr>
      </w:pPr>
      <w:r>
        <w:rPr>
          <w:sz w:val="20"/>
          <w:szCs w:val="20"/>
        </w:rPr>
        <w:t>Artwork #10:</w:t>
      </w:r>
    </w:p>
    <w:p w14:paraId="582E5194" w14:textId="77777777" w:rsidR="00564FF3" w:rsidRDefault="00564FF3" w:rsidP="00564FF3">
      <w:pPr>
        <w:rPr>
          <w:sz w:val="20"/>
          <w:szCs w:val="20"/>
        </w:rPr>
      </w:pPr>
    </w:p>
    <w:p w14:paraId="03FC89BD" w14:textId="77777777" w:rsidR="00564FF3" w:rsidRDefault="00564FF3" w:rsidP="00564FF3">
      <w:pPr>
        <w:rPr>
          <w:sz w:val="20"/>
          <w:szCs w:val="20"/>
        </w:rPr>
      </w:pPr>
      <w:r>
        <w:rPr>
          <w:b/>
          <w:sz w:val="20"/>
          <w:szCs w:val="20"/>
        </w:rPr>
        <w:t xml:space="preserve">b. 10 Images: </w:t>
      </w:r>
      <w:r>
        <w:rPr>
          <w:sz w:val="20"/>
          <w:szCs w:val="20"/>
        </w:rPr>
        <w:t xml:space="preserve">Paste one image per artwork into the corresponding table cell and resize so that </w:t>
      </w:r>
      <w:r>
        <w:rPr>
          <w:sz w:val="20"/>
          <w:szCs w:val="20"/>
          <w:u w:val="single"/>
        </w:rPr>
        <w:t xml:space="preserve">each table cell occupies no more than one page </w:t>
      </w:r>
      <w:r>
        <w:rPr>
          <w:sz w:val="20"/>
          <w:szCs w:val="20"/>
        </w:rPr>
        <w:t>(MS word&gt;Insert&gt;Pictures&gt; Pictures from file)</w:t>
      </w:r>
    </w:p>
    <w:p w14:paraId="0A3CCB84" w14:textId="77777777" w:rsidR="00564FF3" w:rsidRDefault="00564FF3" w:rsidP="00564FF3">
      <w:pPr>
        <w:rPr>
          <w:sz w:val="20"/>
          <w:szCs w:val="20"/>
        </w:rPr>
      </w:pPr>
    </w:p>
    <w:p w14:paraId="59582EBD" w14:textId="77777777" w:rsidR="00564FF3" w:rsidRDefault="00564FF3" w:rsidP="00564FF3">
      <w:pPr>
        <w:rPr>
          <w:sz w:val="20"/>
          <w:szCs w:val="20"/>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564FF3" w14:paraId="50B5701E" w14:textId="77777777" w:rsidTr="006D314E">
        <w:tc>
          <w:tcPr>
            <w:tcW w:w="9576" w:type="dxa"/>
          </w:tcPr>
          <w:p w14:paraId="2705F3CF" w14:textId="77777777" w:rsidR="00564FF3" w:rsidRDefault="00564FF3" w:rsidP="006D314E">
            <w:pPr>
              <w:ind w:left="720"/>
              <w:rPr>
                <w:sz w:val="20"/>
                <w:szCs w:val="20"/>
              </w:rPr>
            </w:pPr>
            <w:r>
              <w:rPr>
                <w:sz w:val="20"/>
                <w:szCs w:val="20"/>
              </w:rPr>
              <w:t>Observation Based Artwork #1:</w:t>
            </w:r>
          </w:p>
          <w:p w14:paraId="2A671C4D" w14:textId="77777777" w:rsidR="00564FF3" w:rsidRDefault="00564FF3" w:rsidP="006D314E">
            <w:pPr>
              <w:pBdr>
                <w:top w:val="none" w:sz="0" w:space="0" w:color="000000"/>
                <w:left w:val="none" w:sz="0" w:space="0" w:color="000000"/>
                <w:bottom w:val="none" w:sz="0" w:space="0" w:color="000000"/>
                <w:right w:val="none" w:sz="0" w:space="0" w:color="000000"/>
                <w:between w:val="none" w:sz="0" w:space="0" w:color="000000"/>
              </w:pBdr>
              <w:rPr>
                <w:sz w:val="20"/>
                <w:szCs w:val="20"/>
              </w:rPr>
            </w:pPr>
          </w:p>
        </w:tc>
      </w:tr>
      <w:tr w:rsidR="00564FF3" w14:paraId="176B04E5" w14:textId="77777777" w:rsidTr="006D314E">
        <w:trPr>
          <w:trHeight w:val="260"/>
        </w:trPr>
        <w:tc>
          <w:tcPr>
            <w:tcW w:w="9576" w:type="dxa"/>
          </w:tcPr>
          <w:p w14:paraId="5B9B06F0" w14:textId="77777777" w:rsidR="00564FF3" w:rsidRDefault="00564FF3" w:rsidP="006D314E">
            <w:pPr>
              <w:ind w:left="720"/>
              <w:rPr>
                <w:sz w:val="20"/>
                <w:szCs w:val="20"/>
              </w:rPr>
            </w:pPr>
            <w:r>
              <w:rPr>
                <w:sz w:val="20"/>
                <w:szCs w:val="20"/>
              </w:rPr>
              <w:t>Observation Based Artwork #2:</w:t>
            </w:r>
          </w:p>
          <w:p w14:paraId="65660F6F" w14:textId="77777777" w:rsidR="00564FF3" w:rsidRDefault="00564FF3" w:rsidP="006D314E">
            <w:pPr>
              <w:pBdr>
                <w:top w:val="none" w:sz="0" w:space="0" w:color="000000"/>
                <w:left w:val="none" w:sz="0" w:space="0" w:color="000000"/>
                <w:bottom w:val="none" w:sz="0" w:space="0" w:color="000000"/>
                <w:right w:val="none" w:sz="0" w:space="0" w:color="000000"/>
                <w:between w:val="none" w:sz="0" w:space="0" w:color="000000"/>
              </w:pBdr>
              <w:rPr>
                <w:sz w:val="20"/>
                <w:szCs w:val="20"/>
              </w:rPr>
            </w:pPr>
          </w:p>
        </w:tc>
      </w:tr>
      <w:tr w:rsidR="00564FF3" w14:paraId="2A2D924D" w14:textId="77777777" w:rsidTr="006D314E">
        <w:tc>
          <w:tcPr>
            <w:tcW w:w="9576" w:type="dxa"/>
          </w:tcPr>
          <w:p w14:paraId="7FA78A6C" w14:textId="77777777" w:rsidR="00564FF3" w:rsidRDefault="00564FF3" w:rsidP="006D314E">
            <w:pPr>
              <w:ind w:left="720"/>
              <w:rPr>
                <w:sz w:val="20"/>
                <w:szCs w:val="20"/>
              </w:rPr>
            </w:pPr>
            <w:r>
              <w:rPr>
                <w:sz w:val="20"/>
                <w:szCs w:val="20"/>
              </w:rPr>
              <w:t>Observation Based Artwork #3:</w:t>
            </w:r>
          </w:p>
          <w:p w14:paraId="59764B24" w14:textId="77777777" w:rsidR="00564FF3" w:rsidRDefault="00564FF3" w:rsidP="006D314E">
            <w:pPr>
              <w:pBdr>
                <w:top w:val="none" w:sz="0" w:space="0" w:color="000000"/>
                <w:left w:val="none" w:sz="0" w:space="0" w:color="000000"/>
                <w:bottom w:val="none" w:sz="0" w:space="0" w:color="000000"/>
                <w:right w:val="none" w:sz="0" w:space="0" w:color="000000"/>
                <w:between w:val="none" w:sz="0" w:space="0" w:color="000000"/>
              </w:pBdr>
              <w:rPr>
                <w:sz w:val="20"/>
                <w:szCs w:val="20"/>
              </w:rPr>
            </w:pPr>
          </w:p>
        </w:tc>
      </w:tr>
      <w:tr w:rsidR="00564FF3" w14:paraId="01368059" w14:textId="77777777" w:rsidTr="006D314E">
        <w:tc>
          <w:tcPr>
            <w:tcW w:w="9576" w:type="dxa"/>
          </w:tcPr>
          <w:p w14:paraId="31524EDE" w14:textId="77777777" w:rsidR="00564FF3" w:rsidRDefault="00564FF3" w:rsidP="006D314E">
            <w:pPr>
              <w:ind w:left="720"/>
              <w:rPr>
                <w:sz w:val="20"/>
                <w:szCs w:val="20"/>
              </w:rPr>
            </w:pPr>
            <w:r>
              <w:rPr>
                <w:sz w:val="20"/>
                <w:szCs w:val="20"/>
              </w:rPr>
              <w:t>Observation Based Artwork #4:</w:t>
            </w:r>
          </w:p>
          <w:p w14:paraId="3DA86BA5" w14:textId="77777777" w:rsidR="00564FF3" w:rsidRDefault="00564FF3" w:rsidP="006D314E">
            <w:pPr>
              <w:pBdr>
                <w:top w:val="none" w:sz="0" w:space="0" w:color="000000"/>
                <w:left w:val="none" w:sz="0" w:space="0" w:color="000000"/>
                <w:bottom w:val="none" w:sz="0" w:space="0" w:color="000000"/>
                <w:right w:val="none" w:sz="0" w:space="0" w:color="000000"/>
                <w:between w:val="none" w:sz="0" w:space="0" w:color="000000"/>
              </w:pBdr>
              <w:rPr>
                <w:sz w:val="20"/>
                <w:szCs w:val="20"/>
              </w:rPr>
            </w:pPr>
          </w:p>
        </w:tc>
      </w:tr>
      <w:tr w:rsidR="00564FF3" w14:paraId="35B679B6" w14:textId="77777777" w:rsidTr="006D314E">
        <w:tc>
          <w:tcPr>
            <w:tcW w:w="9576" w:type="dxa"/>
          </w:tcPr>
          <w:p w14:paraId="22E67CEC" w14:textId="77777777" w:rsidR="00564FF3" w:rsidRDefault="00564FF3" w:rsidP="006D314E">
            <w:pPr>
              <w:ind w:left="720"/>
              <w:rPr>
                <w:sz w:val="20"/>
                <w:szCs w:val="20"/>
              </w:rPr>
            </w:pPr>
            <w:r>
              <w:rPr>
                <w:sz w:val="20"/>
                <w:szCs w:val="20"/>
              </w:rPr>
              <w:lastRenderedPageBreak/>
              <w:t>Observation Based Artwork #5:</w:t>
            </w:r>
          </w:p>
          <w:p w14:paraId="7F53321D" w14:textId="77777777" w:rsidR="00564FF3" w:rsidRDefault="00564FF3" w:rsidP="006D314E">
            <w:pPr>
              <w:pBdr>
                <w:top w:val="none" w:sz="0" w:space="0" w:color="000000"/>
                <w:left w:val="none" w:sz="0" w:space="0" w:color="000000"/>
                <w:bottom w:val="none" w:sz="0" w:space="0" w:color="000000"/>
                <w:right w:val="none" w:sz="0" w:space="0" w:color="000000"/>
                <w:between w:val="none" w:sz="0" w:space="0" w:color="000000"/>
              </w:pBdr>
              <w:rPr>
                <w:sz w:val="20"/>
                <w:szCs w:val="20"/>
              </w:rPr>
            </w:pPr>
          </w:p>
        </w:tc>
      </w:tr>
    </w:tbl>
    <w:p w14:paraId="3467FE07" w14:textId="77777777" w:rsidR="00564FF3" w:rsidRDefault="00564FF3" w:rsidP="00564FF3">
      <w:pPr>
        <w:rPr>
          <w:sz w:val="20"/>
          <w:szCs w:val="20"/>
        </w:rPr>
      </w:pPr>
    </w:p>
    <w:p w14:paraId="14893441" w14:textId="77777777" w:rsidR="00564FF3" w:rsidRDefault="00564FF3" w:rsidP="00564FF3">
      <w:pPr>
        <w:rPr>
          <w:sz w:val="20"/>
          <w:szCs w:val="20"/>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564FF3" w14:paraId="6E9A8EF4" w14:textId="77777777" w:rsidTr="006D314E">
        <w:tc>
          <w:tcPr>
            <w:tcW w:w="9576" w:type="dxa"/>
          </w:tcPr>
          <w:p w14:paraId="6EA64FB1" w14:textId="77777777" w:rsidR="00564FF3" w:rsidRDefault="00564FF3" w:rsidP="006D314E">
            <w:pPr>
              <w:ind w:left="720"/>
              <w:rPr>
                <w:sz w:val="20"/>
                <w:szCs w:val="20"/>
              </w:rPr>
            </w:pPr>
            <w:r>
              <w:rPr>
                <w:sz w:val="20"/>
                <w:szCs w:val="20"/>
              </w:rPr>
              <w:t>Artwork #6:</w:t>
            </w:r>
          </w:p>
          <w:p w14:paraId="7D4C2E56" w14:textId="77777777" w:rsidR="00564FF3" w:rsidRDefault="00564FF3" w:rsidP="006D314E">
            <w:pPr>
              <w:pBdr>
                <w:top w:val="none" w:sz="0" w:space="0" w:color="000000"/>
                <w:left w:val="none" w:sz="0" w:space="0" w:color="000000"/>
                <w:bottom w:val="none" w:sz="0" w:space="0" w:color="000000"/>
                <w:right w:val="none" w:sz="0" w:space="0" w:color="000000"/>
                <w:between w:val="none" w:sz="0" w:space="0" w:color="000000"/>
              </w:pBdr>
              <w:rPr>
                <w:sz w:val="20"/>
                <w:szCs w:val="20"/>
              </w:rPr>
            </w:pPr>
          </w:p>
        </w:tc>
      </w:tr>
      <w:tr w:rsidR="00564FF3" w14:paraId="3896B834" w14:textId="77777777" w:rsidTr="006D314E">
        <w:trPr>
          <w:trHeight w:val="480"/>
        </w:trPr>
        <w:tc>
          <w:tcPr>
            <w:tcW w:w="9576" w:type="dxa"/>
          </w:tcPr>
          <w:p w14:paraId="3A6B0E44" w14:textId="77777777" w:rsidR="00564FF3" w:rsidRDefault="00564FF3" w:rsidP="006D314E">
            <w:pPr>
              <w:ind w:left="720"/>
              <w:rPr>
                <w:sz w:val="20"/>
                <w:szCs w:val="20"/>
              </w:rPr>
            </w:pPr>
            <w:r>
              <w:rPr>
                <w:sz w:val="20"/>
                <w:szCs w:val="20"/>
              </w:rPr>
              <w:t>Artwork #7:</w:t>
            </w:r>
          </w:p>
          <w:p w14:paraId="380F28A3" w14:textId="77777777" w:rsidR="00564FF3" w:rsidRDefault="00564FF3" w:rsidP="006D314E">
            <w:pPr>
              <w:pBdr>
                <w:top w:val="none" w:sz="0" w:space="0" w:color="000000"/>
                <w:left w:val="none" w:sz="0" w:space="0" w:color="000000"/>
                <w:bottom w:val="none" w:sz="0" w:space="0" w:color="000000"/>
                <w:right w:val="none" w:sz="0" w:space="0" w:color="000000"/>
                <w:between w:val="none" w:sz="0" w:space="0" w:color="000000"/>
              </w:pBdr>
              <w:rPr>
                <w:sz w:val="20"/>
                <w:szCs w:val="20"/>
              </w:rPr>
            </w:pPr>
          </w:p>
        </w:tc>
      </w:tr>
      <w:tr w:rsidR="00564FF3" w14:paraId="2580A908" w14:textId="77777777" w:rsidTr="006D314E">
        <w:tc>
          <w:tcPr>
            <w:tcW w:w="9576" w:type="dxa"/>
          </w:tcPr>
          <w:p w14:paraId="09256535" w14:textId="77777777" w:rsidR="00564FF3" w:rsidRDefault="00564FF3" w:rsidP="006D314E">
            <w:pPr>
              <w:ind w:left="720"/>
              <w:rPr>
                <w:sz w:val="20"/>
                <w:szCs w:val="20"/>
              </w:rPr>
            </w:pPr>
            <w:r>
              <w:rPr>
                <w:sz w:val="20"/>
                <w:szCs w:val="20"/>
              </w:rPr>
              <w:t>Artwork #8:</w:t>
            </w:r>
          </w:p>
          <w:p w14:paraId="7AA84C36" w14:textId="77777777" w:rsidR="00564FF3" w:rsidRDefault="00564FF3" w:rsidP="006D314E">
            <w:pPr>
              <w:pBdr>
                <w:top w:val="none" w:sz="0" w:space="0" w:color="000000"/>
                <w:left w:val="none" w:sz="0" w:space="0" w:color="000000"/>
                <w:bottom w:val="none" w:sz="0" w:space="0" w:color="000000"/>
                <w:right w:val="none" w:sz="0" w:space="0" w:color="000000"/>
                <w:between w:val="none" w:sz="0" w:space="0" w:color="000000"/>
              </w:pBdr>
              <w:rPr>
                <w:sz w:val="20"/>
                <w:szCs w:val="20"/>
              </w:rPr>
            </w:pPr>
          </w:p>
        </w:tc>
      </w:tr>
      <w:tr w:rsidR="00564FF3" w14:paraId="3F9C1B65" w14:textId="77777777" w:rsidTr="006D314E">
        <w:tc>
          <w:tcPr>
            <w:tcW w:w="9576" w:type="dxa"/>
          </w:tcPr>
          <w:p w14:paraId="53E163A8" w14:textId="77777777" w:rsidR="00564FF3" w:rsidRDefault="00564FF3" w:rsidP="006D314E">
            <w:pPr>
              <w:ind w:left="720"/>
              <w:rPr>
                <w:sz w:val="20"/>
                <w:szCs w:val="20"/>
              </w:rPr>
            </w:pPr>
            <w:r>
              <w:rPr>
                <w:sz w:val="20"/>
                <w:szCs w:val="20"/>
              </w:rPr>
              <w:t>Artwork #9:</w:t>
            </w:r>
          </w:p>
          <w:p w14:paraId="08B91660" w14:textId="77777777" w:rsidR="00564FF3" w:rsidRDefault="00564FF3" w:rsidP="006D314E">
            <w:pPr>
              <w:pBdr>
                <w:top w:val="none" w:sz="0" w:space="0" w:color="000000"/>
                <w:left w:val="none" w:sz="0" w:space="0" w:color="000000"/>
                <w:bottom w:val="none" w:sz="0" w:space="0" w:color="000000"/>
                <w:right w:val="none" w:sz="0" w:space="0" w:color="000000"/>
                <w:between w:val="none" w:sz="0" w:space="0" w:color="000000"/>
              </w:pBdr>
              <w:rPr>
                <w:sz w:val="20"/>
                <w:szCs w:val="20"/>
              </w:rPr>
            </w:pPr>
          </w:p>
        </w:tc>
      </w:tr>
      <w:tr w:rsidR="00564FF3" w14:paraId="3853646B" w14:textId="77777777" w:rsidTr="006D314E">
        <w:tc>
          <w:tcPr>
            <w:tcW w:w="9576" w:type="dxa"/>
          </w:tcPr>
          <w:p w14:paraId="62D3C635" w14:textId="77777777" w:rsidR="00564FF3" w:rsidRDefault="00564FF3" w:rsidP="006D314E">
            <w:pPr>
              <w:ind w:left="720"/>
              <w:rPr>
                <w:sz w:val="20"/>
                <w:szCs w:val="20"/>
              </w:rPr>
            </w:pPr>
            <w:r>
              <w:rPr>
                <w:sz w:val="20"/>
                <w:szCs w:val="20"/>
              </w:rPr>
              <w:t>Artwork #10:</w:t>
            </w:r>
          </w:p>
          <w:p w14:paraId="7167DB42" w14:textId="77777777" w:rsidR="00564FF3" w:rsidRDefault="00564FF3" w:rsidP="006D314E">
            <w:pPr>
              <w:pBdr>
                <w:top w:val="none" w:sz="0" w:space="0" w:color="000000"/>
                <w:left w:val="none" w:sz="0" w:space="0" w:color="000000"/>
                <w:bottom w:val="none" w:sz="0" w:space="0" w:color="000000"/>
                <w:right w:val="none" w:sz="0" w:space="0" w:color="000000"/>
                <w:between w:val="none" w:sz="0" w:space="0" w:color="000000"/>
              </w:pBdr>
              <w:rPr>
                <w:sz w:val="20"/>
                <w:szCs w:val="20"/>
              </w:rPr>
            </w:pPr>
          </w:p>
        </w:tc>
      </w:tr>
    </w:tbl>
    <w:p w14:paraId="2DD34BEC" w14:textId="77777777" w:rsidR="00564FF3" w:rsidRDefault="00564FF3">
      <w:pPr>
        <w:ind w:left="540" w:right="760"/>
        <w:jc w:val="center"/>
        <w:rPr>
          <w:rFonts w:ascii="Avenir" w:eastAsia="Avenir" w:hAnsi="Avenir" w:cs="Avenir"/>
          <w:sz w:val="28"/>
          <w:szCs w:val="28"/>
        </w:rPr>
      </w:pPr>
    </w:p>
    <w:p w14:paraId="44D404D2" w14:textId="77777777" w:rsidR="003B7BDA" w:rsidRDefault="003B7BDA">
      <w:pPr>
        <w:widowControl/>
        <w:ind w:left="450" w:right="580"/>
        <w:rPr>
          <w:rFonts w:ascii="Avenir" w:eastAsia="Avenir" w:hAnsi="Avenir" w:cs="Avenir"/>
          <w:sz w:val="28"/>
          <w:szCs w:val="28"/>
        </w:rPr>
      </w:pPr>
    </w:p>
    <w:p w14:paraId="14C9CE60" w14:textId="77777777" w:rsidR="003B7BDA" w:rsidRDefault="003B7BDA">
      <w:pPr>
        <w:ind w:left="450" w:right="580"/>
        <w:jc w:val="center"/>
        <w:rPr>
          <w:rFonts w:ascii="Avenir" w:eastAsia="Avenir" w:hAnsi="Avenir" w:cs="Avenir"/>
          <w:i/>
          <w:sz w:val="23"/>
          <w:szCs w:val="23"/>
        </w:rPr>
      </w:pPr>
    </w:p>
    <w:sectPr w:rsidR="003B7BDA">
      <w:pgSz w:w="12240" w:h="15840"/>
      <w:pgMar w:top="0" w:right="240" w:bottom="0" w:left="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AEF" w:usb1="C0007841" w:usb2="00000009" w:usb3="00000000" w:csb0="000001FF" w:csb1="00000000"/>
  </w:font>
  <w:font w:name="EB Garamond">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venir">
    <w:altName w:val="Calibri"/>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F04D7"/>
    <w:multiLevelType w:val="multilevel"/>
    <w:tmpl w:val="B2C84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866EF5"/>
    <w:multiLevelType w:val="multilevel"/>
    <w:tmpl w:val="EBE8B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DA"/>
    <w:rsid w:val="003B7BDA"/>
    <w:rsid w:val="00564FF3"/>
    <w:rsid w:val="009C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82E162"/>
  <w15:docId w15:val="{EE2F7EEF-092F-654D-A3D1-040DAAAD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B Garamond" w:eastAsia="EB Garamond" w:hAnsi="EB Garamond" w:cs="EB Garamond"/>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scott@smcm.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2019-01-24T14:51:00Z</dcterms:created>
  <dcterms:modified xsi:type="dcterms:W3CDTF">2019-01-27T14:56:00Z</dcterms:modified>
</cp:coreProperties>
</file>